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ind w:left="5812" w:firstLine="709"/>
        <w:jc w:val="right"/>
        <w:rPr>
          <w:b/>
        </w:rPr>
      </w:pPr>
      <w:r w:rsidRPr="00FD61F2">
        <w:rPr>
          <w:b/>
          <w:i/>
        </w:rPr>
        <w:t>Образец № 1</w:t>
      </w:r>
    </w:p>
    <w:p w:rsidR="00554B2E" w:rsidRPr="00FD61F2" w:rsidRDefault="00554B2E" w:rsidP="00554B2E">
      <w:pPr>
        <w:jc w:val="center"/>
        <w:rPr>
          <w:b/>
        </w:rPr>
      </w:pPr>
    </w:p>
    <w:p w:rsidR="00554B2E" w:rsidRPr="00FD61F2" w:rsidRDefault="00554B2E" w:rsidP="00554B2E">
      <w:pPr>
        <w:jc w:val="center"/>
      </w:pPr>
      <w:r w:rsidRPr="00FD61F2">
        <w:rPr>
          <w:b/>
        </w:rPr>
        <w:t>Опис на представените документи</w:t>
      </w:r>
      <w:r w:rsidRPr="00FD61F2">
        <w:t>, съдържащи се в офертата на ............................................................................................................,</w:t>
      </w:r>
    </w:p>
    <w:p w:rsidR="00554B2E" w:rsidRPr="00FD61F2" w:rsidRDefault="00554B2E" w:rsidP="00554B2E">
      <w:pPr>
        <w:jc w:val="center"/>
      </w:pPr>
      <w:r w:rsidRPr="00FD61F2">
        <w:t xml:space="preserve">участник при възлагане на обществена поръчка с предмет: </w:t>
      </w:r>
      <w:r w:rsidRPr="00FD61F2">
        <w:rPr>
          <w:b/>
          <w:u w:val="single"/>
          <w:lang w:eastAsia="bg-BG"/>
        </w:rPr>
        <w:t>Доставка и монтаж на пет броя нови апарати за хемодиализа и пет броя нови кресла за хемодиализа за нуждите на</w:t>
      </w:r>
      <w:r w:rsidRPr="00FD61F2">
        <w:rPr>
          <w:u w:val="single"/>
          <w:lang w:eastAsia="bg-BG"/>
        </w:rPr>
        <w:t xml:space="preserve"> </w:t>
      </w:r>
      <w:r w:rsidRPr="00FD61F2">
        <w:rPr>
          <w:b/>
          <w:bCs/>
        </w:rPr>
        <w:t>МБАЛ "Христо Ботев" АД, гр. Враца</w:t>
      </w:r>
    </w:p>
    <w:p w:rsidR="00554B2E" w:rsidRPr="00FD61F2" w:rsidRDefault="00554B2E" w:rsidP="00554B2E">
      <w:pPr>
        <w:rPr>
          <w:b/>
          <w:bCs/>
        </w:rPr>
      </w:pPr>
    </w:p>
    <w:tbl>
      <w:tblPr>
        <w:tblW w:w="9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66"/>
        <w:gridCol w:w="1440"/>
        <w:gridCol w:w="1325"/>
      </w:tblGrid>
      <w:tr w:rsidR="00554B2E" w:rsidRPr="00FD61F2" w:rsidTr="00FC46C9">
        <w:tc>
          <w:tcPr>
            <w:tcW w:w="567"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jc w:val="center"/>
              <w:rPr>
                <w:b/>
              </w:rPr>
            </w:pPr>
            <w:r w:rsidRPr="00FD61F2">
              <w:rPr>
                <w:b/>
              </w:rPr>
              <w:t>№</w:t>
            </w:r>
          </w:p>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jc w:val="center"/>
              <w:rPr>
                <w:b/>
              </w:rPr>
            </w:pPr>
            <w:r w:rsidRPr="00FD61F2">
              <w:rPr>
                <w:b/>
              </w:rPr>
              <w:t>Описание на документа</w:t>
            </w:r>
          </w:p>
        </w:tc>
        <w:tc>
          <w:tcPr>
            <w:tcW w:w="1440"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ind w:left="-107" w:right="-102"/>
              <w:jc w:val="center"/>
              <w:rPr>
                <w:b/>
              </w:rPr>
            </w:pPr>
            <w:r w:rsidRPr="00FD61F2">
              <w:rPr>
                <w:b/>
              </w:rPr>
              <w:t>Оригинал /</w:t>
            </w:r>
          </w:p>
          <w:p w:rsidR="00554B2E" w:rsidRPr="00FD61F2" w:rsidRDefault="00554B2E" w:rsidP="00FC46C9">
            <w:pPr>
              <w:ind w:left="-107" w:right="-102"/>
              <w:jc w:val="center"/>
              <w:rPr>
                <w:b/>
              </w:rPr>
            </w:pPr>
            <w:r w:rsidRPr="00FD61F2">
              <w:rPr>
                <w:b/>
              </w:rPr>
              <w:t>Копие /</w:t>
            </w:r>
          </w:p>
          <w:p w:rsidR="00554B2E" w:rsidRPr="00FD61F2" w:rsidRDefault="00554B2E" w:rsidP="00FC46C9">
            <w:pPr>
              <w:ind w:left="-107" w:right="-102"/>
              <w:jc w:val="center"/>
              <w:rPr>
                <w:b/>
              </w:rPr>
            </w:pPr>
            <w:r w:rsidRPr="00FD61F2">
              <w:rPr>
                <w:b/>
              </w:rPr>
              <w:t>Електронен</w:t>
            </w:r>
          </w:p>
          <w:p w:rsidR="00554B2E" w:rsidRPr="00FD61F2" w:rsidRDefault="00554B2E" w:rsidP="00FC46C9">
            <w:pPr>
              <w:ind w:left="-107" w:right="-102"/>
              <w:jc w:val="center"/>
              <w:rPr>
                <w:b/>
              </w:rPr>
            </w:pPr>
            <w:r w:rsidRPr="00FD61F2">
              <w:rPr>
                <w:b/>
              </w:rPr>
              <w:t>документ</w:t>
            </w:r>
          </w:p>
        </w:tc>
        <w:tc>
          <w:tcPr>
            <w:tcW w:w="1325"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jc w:val="center"/>
              <w:rPr>
                <w:b/>
              </w:rPr>
            </w:pPr>
            <w:r w:rsidRPr="00FD61F2">
              <w:rPr>
                <w:b/>
              </w:rPr>
              <w:t>Брой страници</w:t>
            </w:r>
          </w:p>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t>1.</w:t>
            </w:r>
          </w:p>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rPr>
                <w:b/>
              </w:rPr>
              <w:t>Опис на представените документи</w:t>
            </w:r>
            <w:r w:rsidRPr="00FD61F2">
              <w:t>–</w:t>
            </w:r>
            <w:r w:rsidRPr="00FD61F2">
              <w:rPr>
                <w:b/>
              </w:rPr>
              <w:t>образец № 1</w:t>
            </w:r>
            <w:r w:rsidRPr="00FD61F2">
              <w:t>;</w:t>
            </w:r>
          </w:p>
        </w:tc>
        <w:tc>
          <w:tcPr>
            <w:tcW w:w="1440"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t>оригинал</w:t>
            </w:r>
          </w:p>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t>2.</w:t>
            </w:r>
          </w:p>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rPr>
                <w:b/>
              </w:rPr>
              <w:t>Заявление за участие</w:t>
            </w:r>
            <w:r w:rsidRPr="00FD61F2">
              <w:t>, съдържащо:</w:t>
            </w:r>
          </w:p>
          <w:p w:rsidR="00554B2E" w:rsidRPr="00FD61F2" w:rsidRDefault="00554B2E" w:rsidP="00FC46C9">
            <w:r w:rsidRPr="00FD61F2">
              <w:rPr>
                <w:b/>
              </w:rPr>
              <w:t>2.1. Електронен Единен</w:t>
            </w:r>
            <w:r w:rsidRPr="00FD61F2">
              <w:rPr>
                <w:b/>
                <w:bCs/>
              </w:rPr>
              <w:t xml:space="preserve"> европейски документ за обществени поръчки (еЕЕДОП) за участника </w:t>
            </w:r>
            <w:r w:rsidRPr="00FD61F2">
              <w:t>–</w:t>
            </w:r>
            <w:r w:rsidRPr="00FD61F2">
              <w:rPr>
                <w:b/>
              </w:rPr>
              <w:t>образец № 2</w:t>
            </w:r>
            <w:r w:rsidRPr="00FD61F2">
              <w:t>;</w:t>
            </w:r>
          </w:p>
        </w:tc>
        <w:tc>
          <w:tcPr>
            <w:tcW w:w="1440"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rPr>
                <w:b/>
              </w:rPr>
            </w:pPr>
            <w:r w:rsidRPr="00FD61F2">
              <w:rPr>
                <w:b/>
              </w:rPr>
              <w:t>2.2. Документи за доказване на предприетите мерки за надежност</w:t>
            </w:r>
            <w:r w:rsidRPr="00FD61F2">
              <w:t>(когато е приложимо);</w:t>
            </w:r>
          </w:p>
        </w:tc>
        <w:tc>
          <w:tcPr>
            <w:tcW w:w="1440"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rPr>
                <w:b/>
              </w:rPr>
              <w:t>2.3. Заверено копие на документ засъздаване на обединение</w:t>
            </w:r>
            <w:r w:rsidRPr="00FD61F2">
              <w:t>, съгласно чл. 37, ал. 4 от ППЗОП (когато е приложимо);</w:t>
            </w:r>
          </w:p>
        </w:tc>
        <w:tc>
          <w:tcPr>
            <w:tcW w:w="1440"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r w:rsidRPr="00FD61F2">
              <w:t>3.</w:t>
            </w:r>
          </w:p>
        </w:tc>
        <w:tc>
          <w:tcPr>
            <w:tcW w:w="6266" w:type="dxa"/>
            <w:tcBorders>
              <w:top w:val="single" w:sz="4" w:space="0" w:color="auto"/>
              <w:left w:val="single" w:sz="4" w:space="0" w:color="auto"/>
              <w:bottom w:val="single" w:sz="4" w:space="0" w:color="auto"/>
              <w:right w:val="single" w:sz="4" w:space="0" w:color="auto"/>
            </w:tcBorders>
            <w:hideMark/>
          </w:tcPr>
          <w:p w:rsidR="00554B2E" w:rsidRPr="00FD61F2" w:rsidRDefault="00554B2E" w:rsidP="00FC46C9">
            <w:pPr>
              <w:rPr>
                <w:b/>
              </w:rPr>
            </w:pPr>
            <w:r w:rsidRPr="00FD61F2">
              <w:rPr>
                <w:b/>
              </w:rPr>
              <w:t>Техническо предложение</w:t>
            </w:r>
            <w:r w:rsidRPr="00FD61F2">
              <w:t xml:space="preserve"> за изпълнение на поръчката –</w:t>
            </w:r>
            <w:r w:rsidRPr="00FD61F2">
              <w:rPr>
                <w:b/>
              </w:rPr>
              <w:t>образец № 3</w:t>
            </w:r>
            <w:r w:rsidRPr="00FD61F2">
              <w:t>.</w:t>
            </w:r>
          </w:p>
        </w:tc>
        <w:tc>
          <w:tcPr>
            <w:tcW w:w="1440"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tcPr>
          <w:p w:rsidR="00554B2E" w:rsidRPr="00FD61F2" w:rsidRDefault="00554B2E" w:rsidP="00FC46C9">
            <w:r w:rsidRPr="00FD61F2">
              <w:t>4.</w:t>
            </w:r>
          </w:p>
        </w:tc>
        <w:tc>
          <w:tcPr>
            <w:tcW w:w="6266" w:type="dxa"/>
            <w:tcBorders>
              <w:top w:val="single" w:sz="4" w:space="0" w:color="auto"/>
              <w:left w:val="single" w:sz="4" w:space="0" w:color="auto"/>
              <w:bottom w:val="single" w:sz="4" w:space="0" w:color="auto"/>
              <w:right w:val="single" w:sz="4" w:space="0" w:color="auto"/>
            </w:tcBorders>
          </w:tcPr>
          <w:p w:rsidR="00554B2E" w:rsidRPr="00FD61F2" w:rsidRDefault="00554B2E" w:rsidP="00FC46C9">
            <w:pPr>
              <w:rPr>
                <w:b/>
              </w:rPr>
            </w:pPr>
            <w:r w:rsidRPr="00FD61F2">
              <w:rPr>
                <w:b/>
              </w:rPr>
              <w:t>Ценово предложение – образец № 4.</w:t>
            </w:r>
          </w:p>
        </w:tc>
        <w:tc>
          <w:tcPr>
            <w:tcW w:w="1440"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r w:rsidR="00554B2E" w:rsidRPr="00FD61F2" w:rsidTr="00FC46C9">
        <w:tc>
          <w:tcPr>
            <w:tcW w:w="567" w:type="dxa"/>
            <w:tcBorders>
              <w:top w:val="single" w:sz="4" w:space="0" w:color="auto"/>
              <w:left w:val="single" w:sz="4" w:space="0" w:color="auto"/>
              <w:bottom w:val="single" w:sz="4" w:space="0" w:color="auto"/>
              <w:right w:val="single" w:sz="4" w:space="0" w:color="auto"/>
            </w:tcBorders>
          </w:tcPr>
          <w:p w:rsidR="00554B2E" w:rsidRPr="00FD61F2" w:rsidRDefault="00554B2E" w:rsidP="00FC46C9">
            <w:r w:rsidRPr="00FD61F2">
              <w:t>5.</w:t>
            </w:r>
          </w:p>
        </w:tc>
        <w:tc>
          <w:tcPr>
            <w:tcW w:w="6266" w:type="dxa"/>
            <w:tcBorders>
              <w:top w:val="single" w:sz="4" w:space="0" w:color="auto"/>
              <w:left w:val="single" w:sz="4" w:space="0" w:color="auto"/>
              <w:bottom w:val="single" w:sz="4" w:space="0" w:color="auto"/>
              <w:right w:val="single" w:sz="4" w:space="0" w:color="auto"/>
            </w:tcBorders>
          </w:tcPr>
          <w:p w:rsidR="00554B2E" w:rsidRPr="00FD61F2" w:rsidRDefault="00554B2E" w:rsidP="00FC46C9">
            <w:pPr>
              <w:rPr>
                <w:b/>
              </w:rPr>
            </w:pPr>
            <w:r w:rsidRPr="00FD61F2">
              <w:rPr>
                <w:b/>
              </w:rPr>
              <w:t>Други документи (по преценка на участика).</w:t>
            </w:r>
          </w:p>
        </w:tc>
        <w:tc>
          <w:tcPr>
            <w:tcW w:w="1440"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c>
          <w:tcPr>
            <w:tcW w:w="1325" w:type="dxa"/>
            <w:tcBorders>
              <w:top w:val="single" w:sz="4" w:space="0" w:color="auto"/>
              <w:left w:val="single" w:sz="4" w:space="0" w:color="auto"/>
              <w:bottom w:val="single" w:sz="4" w:space="0" w:color="auto"/>
              <w:right w:val="single" w:sz="4" w:space="0" w:color="auto"/>
            </w:tcBorders>
          </w:tcPr>
          <w:p w:rsidR="00554B2E" w:rsidRPr="00FD61F2" w:rsidRDefault="00554B2E" w:rsidP="00FC46C9"/>
        </w:tc>
      </w:tr>
    </w:tbl>
    <w:p w:rsidR="00554B2E" w:rsidRPr="00FD61F2" w:rsidRDefault="00554B2E" w:rsidP="00554B2E"/>
    <w:p w:rsidR="00554B2E" w:rsidRPr="00FD61F2" w:rsidRDefault="00554B2E" w:rsidP="00554B2E"/>
    <w:p w:rsidR="00554B2E" w:rsidRPr="00FD61F2" w:rsidRDefault="00554B2E" w:rsidP="00554B2E"/>
    <w:p w:rsidR="00554B2E" w:rsidRPr="00FD61F2" w:rsidRDefault="00554B2E" w:rsidP="00554B2E"/>
    <w:p w:rsidR="00554B2E" w:rsidRPr="00FD61F2" w:rsidRDefault="00554B2E" w:rsidP="00554B2E">
      <w:r w:rsidRPr="00FD61F2">
        <w:t>…...................../ ........................................................................................../ ..............................</w:t>
      </w:r>
    </w:p>
    <w:p w:rsidR="00554B2E" w:rsidRPr="00FD61F2" w:rsidRDefault="00554B2E" w:rsidP="00554B2E">
      <w:r w:rsidRPr="00FD61F2">
        <w:t>дата</w:t>
      </w:r>
      <w:r w:rsidRPr="00FD61F2">
        <w:tab/>
      </w:r>
      <w:r w:rsidRPr="00FD61F2">
        <w:tab/>
      </w:r>
      <w:r w:rsidRPr="00FD61F2">
        <w:tab/>
        <w:t>Име и фамилия</w:t>
      </w:r>
      <w:r w:rsidRPr="00FD61F2">
        <w:tab/>
        <w:t xml:space="preserve">               Подпис на лицето (печат)</w:t>
      </w:r>
    </w:p>
    <w:p w:rsidR="00554B2E" w:rsidRPr="00FD61F2" w:rsidRDefault="00554B2E" w:rsidP="00554B2E">
      <w:pPr>
        <w:rPr>
          <w:i/>
        </w:rPr>
      </w:pPr>
    </w:p>
    <w:p w:rsidR="00554B2E" w:rsidRPr="00FD61F2" w:rsidRDefault="00554B2E" w:rsidP="00554B2E">
      <w:pPr>
        <w:rPr>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ind w:left="6372" w:firstLine="708"/>
        <w:rPr>
          <w:b/>
          <w:bCs/>
          <w:i/>
          <w:iCs/>
          <w:lang w:eastAsia="bg-BG"/>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pStyle w:val="a5"/>
        <w:jc w:val="right"/>
        <w:rPr>
          <w:rFonts w:ascii="Times New Roman" w:hAnsi="Times New Roman" w:cs="Times New Roman"/>
          <w:i/>
          <w:color w:val="0070C0"/>
          <w:sz w:val="24"/>
          <w:szCs w:val="24"/>
          <w:lang w:val="bg-BG" w:bidi="hi-IN"/>
        </w:rPr>
      </w:pPr>
    </w:p>
    <w:p w:rsidR="00554B2E" w:rsidRPr="00FD61F2" w:rsidRDefault="00554B2E" w:rsidP="00554B2E">
      <w:pPr>
        <w:keepNext/>
        <w:widowControl w:val="0"/>
        <w:ind w:firstLine="284"/>
        <w:jc w:val="both"/>
        <w:rPr>
          <w:bCs/>
          <w:i/>
        </w:rPr>
      </w:pPr>
      <w:r w:rsidRPr="00FD61F2">
        <w:rPr>
          <w:bCs/>
        </w:rPr>
        <w:lastRenderedPageBreak/>
        <w:t>–––––––––––––––––––––––––––––––––––––––––––––––––––––––––––––––––––––––––––––</w:t>
      </w:r>
    </w:p>
    <w:p w:rsidR="00554B2E" w:rsidRPr="00FD61F2" w:rsidRDefault="00554B2E" w:rsidP="00554B2E">
      <w:pPr>
        <w:keepNext/>
        <w:suppressAutoHyphens w:val="0"/>
        <w:ind w:left="7799"/>
        <w:jc w:val="center"/>
        <w:rPr>
          <w:iCs/>
          <w:lang w:eastAsia="bg-BG"/>
        </w:rPr>
      </w:pPr>
      <w:r w:rsidRPr="00FD61F2">
        <w:rPr>
          <w:rFonts w:eastAsia="Calibri"/>
          <w:b/>
          <w:lang w:eastAsia="bg-BG"/>
        </w:rPr>
        <w:t xml:space="preserve">          </w:t>
      </w:r>
      <w:r w:rsidRPr="00FD61F2">
        <w:rPr>
          <w:iCs/>
          <w:lang w:eastAsia="bg-BG"/>
        </w:rPr>
        <w:t xml:space="preserve">образец №3 </w:t>
      </w:r>
    </w:p>
    <w:p w:rsidR="00554B2E" w:rsidRPr="00FD61F2" w:rsidRDefault="00554B2E" w:rsidP="00554B2E">
      <w:pPr>
        <w:jc w:val="center"/>
        <w:rPr>
          <w:iCs/>
          <w:lang w:eastAsia="bg-BG"/>
        </w:rPr>
      </w:pPr>
      <w:r w:rsidRPr="00FD61F2">
        <w:rPr>
          <w:b/>
          <w:iCs/>
          <w:lang w:eastAsia="bg-BG"/>
        </w:rPr>
        <w:t>ПРЕДЛОЖЕНИЕ за изпълнение на поръчката</w:t>
      </w:r>
    </w:p>
    <w:p w:rsidR="00554B2E" w:rsidRPr="00FD61F2" w:rsidRDefault="00554B2E" w:rsidP="00554B2E">
      <w:pPr>
        <w:jc w:val="center"/>
        <w:rPr>
          <w:iCs/>
          <w:lang w:eastAsia="bg-BG"/>
        </w:rPr>
      </w:pPr>
      <w:r w:rsidRPr="00FD61F2">
        <w:rPr>
          <w:iCs/>
          <w:lang w:eastAsia="bg-BG"/>
        </w:rPr>
        <w:t xml:space="preserve">в съответствие с техническите спецификации и изискванията на възложителя </w:t>
      </w:r>
    </w:p>
    <w:p w:rsidR="00554B2E" w:rsidRPr="00FD61F2" w:rsidRDefault="00554B2E" w:rsidP="00554B2E">
      <w:pPr>
        <w:jc w:val="center"/>
        <w:rPr>
          <w:iCs/>
          <w:lang w:eastAsia="bg-BG"/>
        </w:rPr>
      </w:pPr>
      <w:r w:rsidRPr="00FD61F2">
        <w:rPr>
          <w:iCs/>
          <w:lang w:eastAsia="bg-BG"/>
        </w:rPr>
        <w:t>по чл. 39, ал. 1, т. 1, буква „б“ от ППЗОП</w:t>
      </w:r>
    </w:p>
    <w:p w:rsidR="00554B2E" w:rsidRPr="00FD61F2" w:rsidRDefault="00554B2E" w:rsidP="00554B2E">
      <w:pPr>
        <w:jc w:val="right"/>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pStyle w:val="a5"/>
        <w:ind w:firstLine="709"/>
        <w:rPr>
          <w:rFonts w:ascii="Times New Roman" w:hAnsi="Times New Roman" w:cs="Times New Roman"/>
          <w:sz w:val="24"/>
          <w:szCs w:val="24"/>
          <w:lang w:val="bg-BG"/>
        </w:rPr>
      </w:pPr>
      <w:r w:rsidRPr="00FD61F2">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FD61F2">
        <w:rPr>
          <w:rFonts w:ascii="Times New Roman" w:hAnsi="Times New Roman" w:cs="Times New Roman"/>
          <w:i/>
          <w:sz w:val="24"/>
          <w:szCs w:val="24"/>
          <w:lang w:val="bg-BG"/>
        </w:rPr>
        <w:t>(посочва се съответното качество на лицето по чл. 47, ал. 4 от ЗОП),</w:t>
      </w:r>
      <w:r w:rsidRPr="00FD61F2">
        <w:rPr>
          <w:rFonts w:ascii="Times New Roman" w:hAnsi="Times New Roman" w:cs="Times New Roman"/>
          <w:sz w:val="24"/>
          <w:szCs w:val="24"/>
          <w:lang w:val="bg-BG"/>
        </w:rPr>
        <w:t xml:space="preserve"> представляващ ……………….......…................………………. </w:t>
      </w:r>
      <w:r w:rsidRPr="00FD61F2">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FD61F2">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w:t>
      </w:r>
    </w:p>
    <w:p w:rsidR="00554B2E" w:rsidRPr="00FD61F2" w:rsidRDefault="00554B2E" w:rsidP="00554B2E">
      <w:pPr>
        <w:pStyle w:val="a5"/>
        <w:ind w:firstLine="709"/>
        <w:rPr>
          <w:rFonts w:ascii="Times New Roman" w:hAnsi="Times New Roman" w:cs="Times New Roman"/>
          <w:sz w:val="24"/>
          <w:szCs w:val="24"/>
          <w:lang w:val="bg-BG"/>
        </w:rPr>
      </w:pPr>
    </w:p>
    <w:p w:rsidR="00554B2E" w:rsidRPr="00FD61F2" w:rsidRDefault="00554B2E" w:rsidP="00554B2E">
      <w:pPr>
        <w:jc w:val="both"/>
        <w:rPr>
          <w:rFonts w:eastAsia="Arial"/>
          <w:b/>
          <w:bCs/>
        </w:rPr>
      </w:pPr>
      <w:r w:rsidRPr="00FD61F2">
        <w:rPr>
          <w:b/>
          <w:lang w:eastAsia="bg-BG"/>
        </w:rPr>
        <w:t>Доставка и монтаж на пет броя нови апарати за хемодиализа и пет броя нови кресла за хемодиализа за нуждите на</w:t>
      </w:r>
      <w:r w:rsidRPr="00FD61F2">
        <w:rPr>
          <w:u w:val="single"/>
          <w:lang w:eastAsia="bg-BG"/>
        </w:rPr>
        <w:t xml:space="preserve"> </w:t>
      </w:r>
      <w:r w:rsidRPr="00FD61F2">
        <w:rPr>
          <w:b/>
          <w:bCs/>
        </w:rPr>
        <w:t>МБАЛ "Христо Ботев" АД, гр. Враца</w:t>
      </w:r>
      <w:r w:rsidRPr="00FD61F2" w:rsidDel="00B02F78">
        <w:rPr>
          <w:rFonts w:eastAsia="Arial"/>
          <w:b/>
          <w:bCs/>
        </w:rPr>
        <w:t xml:space="preserve"> </w:t>
      </w:r>
    </w:p>
    <w:p w:rsidR="00554B2E" w:rsidRPr="00FD61F2" w:rsidRDefault="00554B2E" w:rsidP="00554B2E">
      <w:pPr>
        <w:jc w:val="right"/>
        <w:rPr>
          <w:i/>
          <w:iCs/>
          <w:color w:val="0070C0"/>
          <w:lang w:eastAsia="bg-BG"/>
        </w:rPr>
      </w:pPr>
    </w:p>
    <w:p w:rsidR="00554B2E" w:rsidRPr="00FD61F2" w:rsidRDefault="00554B2E" w:rsidP="00554B2E">
      <w:pPr>
        <w:pStyle w:val="a5"/>
        <w:ind w:firstLine="540"/>
        <w:rPr>
          <w:rFonts w:ascii="Times New Roman" w:hAnsi="Times New Roman" w:cs="Times New Roman"/>
          <w:sz w:val="24"/>
          <w:szCs w:val="24"/>
          <w:lang w:val="bg-BG"/>
        </w:rPr>
      </w:pPr>
      <w:r w:rsidRPr="00FD61F2">
        <w:rPr>
          <w:rFonts w:ascii="Times New Roman" w:hAnsi="Times New Roman" w:cs="Times New Roman"/>
          <w:iCs/>
          <w:sz w:val="24"/>
          <w:szCs w:val="24"/>
          <w:lang w:val="bg-BG" w:eastAsia="bg-BG"/>
        </w:rPr>
        <w:tab/>
      </w:r>
      <w:r w:rsidRPr="00FD61F2">
        <w:rPr>
          <w:rFonts w:ascii="Times New Roman" w:hAnsi="Times New Roman" w:cs="Times New Roman"/>
          <w:sz w:val="24"/>
          <w:szCs w:val="24"/>
          <w:lang w:val="bg-BG"/>
        </w:rPr>
        <w:t>Ви представям настоящото техническо предложение във връзка с обявената от Вас процедура.</w:t>
      </w:r>
    </w:p>
    <w:p w:rsidR="00554B2E" w:rsidRPr="00FD61F2" w:rsidRDefault="00554B2E" w:rsidP="00554B2E">
      <w:pPr>
        <w:pStyle w:val="a5"/>
        <w:ind w:firstLine="540"/>
        <w:jc w:val="left"/>
        <w:rPr>
          <w:rFonts w:ascii="Times New Roman" w:hAnsi="Times New Roman" w:cs="Times New Roman"/>
          <w:sz w:val="24"/>
          <w:szCs w:val="24"/>
          <w:lang w:val="bg-BG"/>
        </w:rPr>
      </w:pPr>
    </w:p>
    <w:p w:rsidR="00554B2E" w:rsidRPr="00FD61F2" w:rsidRDefault="00554B2E" w:rsidP="00554B2E">
      <w:pPr>
        <w:numPr>
          <w:ilvl w:val="0"/>
          <w:numId w:val="2"/>
        </w:numPr>
        <w:suppressAutoHyphens w:val="0"/>
        <w:overflowPunct w:val="0"/>
        <w:autoSpaceDE w:val="0"/>
        <w:autoSpaceDN w:val="0"/>
        <w:adjustRightInd w:val="0"/>
        <w:ind w:left="0" w:firstLine="398"/>
        <w:jc w:val="both"/>
      </w:pPr>
      <w:r w:rsidRPr="00FD61F2">
        <w:t>Запознати сме с предмета на поръчката и условията, заложени в документацията за участие и проекто-договора в процедурата и ги приемаме без възражения.</w:t>
      </w:r>
    </w:p>
    <w:p w:rsidR="00554B2E" w:rsidRPr="00FD61F2" w:rsidRDefault="00554B2E" w:rsidP="00554B2E">
      <w:pPr>
        <w:numPr>
          <w:ilvl w:val="0"/>
          <w:numId w:val="2"/>
        </w:numPr>
        <w:suppressAutoHyphens w:val="0"/>
        <w:overflowPunct w:val="0"/>
        <w:autoSpaceDE w:val="0"/>
        <w:autoSpaceDN w:val="0"/>
        <w:adjustRightInd w:val="0"/>
        <w:ind w:left="0" w:firstLine="426"/>
        <w:jc w:val="both"/>
      </w:pPr>
      <w:r w:rsidRPr="00FD61F2">
        <w:t xml:space="preserve">Заявяваме, че в случай че бъдем избрани за изпълнител на договора на обществената поръчка, ще доставим следните </w:t>
      </w:r>
      <w:r w:rsidRPr="00FD61F2">
        <w:rPr>
          <w:b/>
          <w:u w:val="single"/>
          <w:lang w:eastAsia="bg-BG"/>
        </w:rPr>
        <w:t>апарати за хемодиализа и кресла за хемодиализа</w:t>
      </w:r>
      <w:r w:rsidRPr="00FD61F2">
        <w:t>:.......................................................................................................................................................................................................................................................................................................</w:t>
      </w:r>
    </w:p>
    <w:p w:rsidR="00554B2E" w:rsidRPr="00FD61F2" w:rsidRDefault="00554B2E" w:rsidP="00554B2E">
      <w:pPr>
        <w:pStyle w:val="a5"/>
        <w:widowControl w:val="0"/>
        <w:suppressAutoHyphens w:val="0"/>
        <w:rPr>
          <w:rFonts w:ascii="Times New Roman" w:hAnsi="Times New Roman" w:cs="Times New Roman"/>
          <w:i/>
          <w:iCs/>
          <w:sz w:val="24"/>
          <w:szCs w:val="24"/>
          <w:lang w:val="bg-BG" w:eastAsia="bg-BG"/>
        </w:rPr>
      </w:pPr>
      <w:r w:rsidRPr="00FD61F2">
        <w:rPr>
          <w:rFonts w:ascii="Times New Roman" w:hAnsi="Times New Roman" w:cs="Times New Roman"/>
          <w:i/>
          <w:iCs/>
          <w:sz w:val="24"/>
          <w:szCs w:val="24"/>
          <w:lang w:val="bg-BG" w:eastAsia="bg-BG"/>
        </w:rPr>
        <w:t>(подробно описание на техническите параметри)</w:t>
      </w:r>
    </w:p>
    <w:p w:rsidR="00554B2E" w:rsidRPr="00FD61F2" w:rsidRDefault="00554B2E" w:rsidP="00554B2E">
      <w:pPr>
        <w:pStyle w:val="a5"/>
        <w:widowControl w:val="0"/>
        <w:suppressAutoHyphens w:val="0"/>
        <w:rPr>
          <w:rFonts w:ascii="Times New Roman" w:hAnsi="Times New Roman" w:cs="Times New Roman"/>
          <w:iCs/>
          <w:sz w:val="24"/>
          <w:szCs w:val="24"/>
          <w:lang w:val="bg-BG" w:eastAsia="bg-BG"/>
        </w:rPr>
      </w:pPr>
    </w:p>
    <w:p w:rsidR="00554B2E" w:rsidRPr="00FD61F2" w:rsidRDefault="00554B2E" w:rsidP="00554B2E">
      <w:pPr>
        <w:numPr>
          <w:ilvl w:val="0"/>
          <w:numId w:val="2"/>
        </w:numPr>
        <w:suppressAutoHyphens w:val="0"/>
        <w:overflowPunct w:val="0"/>
        <w:autoSpaceDE w:val="0"/>
        <w:autoSpaceDN w:val="0"/>
        <w:adjustRightInd w:val="0"/>
        <w:jc w:val="both"/>
      </w:pPr>
      <w:r w:rsidRPr="00FD61F2">
        <w:t>Оферираната апаратура е нова, нерециклирана и неупотребявана.</w:t>
      </w:r>
    </w:p>
    <w:p w:rsidR="00554B2E" w:rsidRPr="00FD61F2" w:rsidRDefault="00554B2E" w:rsidP="00554B2E">
      <w:pPr>
        <w:pStyle w:val="a5"/>
        <w:numPr>
          <w:ilvl w:val="0"/>
          <w:numId w:val="2"/>
        </w:numPr>
        <w:suppressAutoHyphens w:val="0"/>
        <w:rPr>
          <w:rFonts w:ascii="Times New Roman" w:hAnsi="Times New Roman" w:cs="Times New Roman"/>
          <w:bCs/>
          <w:sz w:val="24"/>
          <w:szCs w:val="24"/>
          <w:lang w:val="bg-BG"/>
        </w:rPr>
      </w:pPr>
      <w:r w:rsidRPr="00FD61F2">
        <w:rPr>
          <w:rFonts w:ascii="Times New Roman" w:hAnsi="Times New Roman" w:cs="Times New Roman"/>
          <w:sz w:val="24"/>
          <w:szCs w:val="24"/>
          <w:lang w:val="bg-BG"/>
        </w:rPr>
        <w:t>Предлагаме да</w:t>
      </w:r>
      <w:r w:rsidRPr="00FD61F2">
        <w:rPr>
          <w:rFonts w:ascii="Times New Roman" w:hAnsi="Times New Roman" w:cs="Times New Roman"/>
          <w:bCs/>
          <w:sz w:val="24"/>
          <w:szCs w:val="24"/>
          <w:lang w:val="bg-BG"/>
        </w:rPr>
        <w:t xml:space="preserve"> доставим и монтираме и инсталираме оферираната апаратура – до 90 календарни дни след подаване на заявка от страна на </w:t>
      </w:r>
      <w:bookmarkStart w:id="0" w:name="OLE_LINK46"/>
      <w:bookmarkStart w:id="1" w:name="OLE_LINK62"/>
      <w:bookmarkStart w:id="2" w:name="OLE_LINK72"/>
      <w:r w:rsidRPr="00FD61F2">
        <w:rPr>
          <w:rFonts w:ascii="Times New Roman" w:hAnsi="Times New Roman" w:cs="Times New Roman"/>
          <w:bCs/>
          <w:sz w:val="24"/>
          <w:szCs w:val="24"/>
          <w:lang w:val="bg-BG"/>
        </w:rPr>
        <w:t>ВЪЗЛОЖИТЕЛЯ</w:t>
      </w:r>
      <w:bookmarkEnd w:id="0"/>
      <w:bookmarkEnd w:id="1"/>
      <w:bookmarkEnd w:id="2"/>
      <w:r w:rsidRPr="00FD61F2">
        <w:rPr>
          <w:rFonts w:ascii="Times New Roman" w:hAnsi="Times New Roman" w:cs="Times New Roman"/>
          <w:bCs/>
          <w:sz w:val="24"/>
          <w:szCs w:val="24"/>
          <w:lang w:val="bg-BG" w:eastAsia="en-US"/>
        </w:rPr>
        <w:t xml:space="preserve"> под формата на писмена заявка, факс или ел. поща</w:t>
      </w:r>
      <w:r w:rsidRPr="00FD61F2">
        <w:rPr>
          <w:rFonts w:ascii="Times New Roman" w:hAnsi="Times New Roman" w:cs="Times New Roman"/>
          <w:bCs/>
          <w:sz w:val="24"/>
          <w:szCs w:val="24"/>
          <w:lang w:val="bg-BG"/>
        </w:rPr>
        <w:t xml:space="preserve">. </w:t>
      </w:r>
      <w:r w:rsidRPr="00FD61F2">
        <w:rPr>
          <w:rFonts w:ascii="Times New Roman" w:hAnsi="Times New Roman" w:cs="Times New Roman"/>
          <w:bCs/>
          <w:sz w:val="24"/>
          <w:szCs w:val="24"/>
          <w:lang w:val="bg-BG" w:eastAsia="en-US"/>
        </w:rPr>
        <w:t xml:space="preserve">Ще предоставим цялата необходима документация на апаратурата на ВЪЗЛОЖИТЕЛЯ. </w:t>
      </w:r>
      <w:r w:rsidRPr="00FD61F2">
        <w:rPr>
          <w:rFonts w:ascii="Times New Roman" w:hAnsi="Times New Roman" w:cs="Times New Roman"/>
          <w:bCs/>
          <w:sz w:val="24"/>
          <w:szCs w:val="24"/>
          <w:lang w:val="bg-BG"/>
        </w:rPr>
        <w:t>Ще обучим персонала на ВЪЗЛОЖИТЕЛЯ за работа с апаратурата – до 10 календарни дни след приемо предавателния протокол за пускане в действие.</w:t>
      </w:r>
    </w:p>
    <w:p w:rsidR="00554B2E" w:rsidRPr="00FD61F2" w:rsidRDefault="00554B2E" w:rsidP="00554B2E">
      <w:pPr>
        <w:pStyle w:val="a5"/>
        <w:numPr>
          <w:ilvl w:val="0"/>
          <w:numId w:val="2"/>
        </w:numPr>
        <w:suppressAutoHyphens w:val="0"/>
        <w:rPr>
          <w:rFonts w:ascii="Times New Roman" w:hAnsi="Times New Roman" w:cs="Times New Roman"/>
          <w:sz w:val="24"/>
          <w:szCs w:val="24"/>
          <w:lang w:val="bg-BG"/>
        </w:rPr>
      </w:pPr>
      <w:r w:rsidRPr="00FD61F2">
        <w:rPr>
          <w:rFonts w:ascii="Times New Roman" w:hAnsi="Times New Roman" w:cs="Times New Roman"/>
          <w:sz w:val="24"/>
          <w:szCs w:val="24"/>
          <w:lang w:val="bg-BG"/>
        </w:rPr>
        <w:t>Предлагаме гаранционен срок и гаранционно обслужване за фабрични/ производствени дефекти на апаратурата ...... (...................) месеца, считано от датата на подписване на протокол за пускане в действие (предложеният от участника срок не може да бъде по-кратък от 24 месеца),  при максимално време за реакция - пристигане на сервизен екип до 24 часа от съобщаване на проблема с писмена заявка, факс или ел. поща</w:t>
      </w:r>
    </w:p>
    <w:p w:rsidR="00554B2E" w:rsidRPr="00FD61F2" w:rsidRDefault="00554B2E" w:rsidP="00554B2E">
      <w:pPr>
        <w:numPr>
          <w:ilvl w:val="0"/>
          <w:numId w:val="2"/>
        </w:numPr>
        <w:suppressAutoHyphens w:val="0"/>
        <w:overflowPunct w:val="0"/>
        <w:autoSpaceDE w:val="0"/>
        <w:autoSpaceDN w:val="0"/>
        <w:adjustRightInd w:val="0"/>
        <w:jc w:val="both"/>
        <w:rPr>
          <w:bCs/>
        </w:rPr>
      </w:pPr>
      <w:r w:rsidRPr="00FD61F2">
        <w:rPr>
          <w:bCs/>
          <w:lang w:eastAsia="en-US"/>
        </w:rPr>
        <w:t>Ще осигуряваме оригинални резервни части за апаратурата в срок не по-малко от 10 години след изтичане на гаранционния срок.</w:t>
      </w:r>
    </w:p>
    <w:p w:rsidR="00554B2E" w:rsidRPr="00FD61F2" w:rsidRDefault="00554B2E" w:rsidP="00554B2E">
      <w:pPr>
        <w:widowControl w:val="0"/>
        <w:suppressAutoHyphens w:val="0"/>
        <w:ind w:left="284" w:right="23"/>
        <w:jc w:val="both"/>
        <w:rPr>
          <w:bCs/>
        </w:rPr>
      </w:pPr>
      <w:r w:rsidRPr="00FD61F2">
        <w:rPr>
          <w:bCs/>
        </w:rPr>
        <w:t xml:space="preserve">Срок за отремонтиране на апаратурата – задължаваме се да отстраним настъпила повреда </w:t>
      </w:r>
      <w:r w:rsidRPr="00FD61F2">
        <w:rPr>
          <w:bCs/>
          <w:lang w:eastAsia="en-US"/>
        </w:rPr>
        <w:t xml:space="preserve">в срок от 72 часа или по-кратък при складова наличност на съответната резервна част и до 20 работни дни при необходимост от поръчка на резервната част, считано от датата на констатирането на повредата. При невъзможност за отстраняване на настъпила повреда в съответния срок, която е възникнала в рамките на гаранционния срок, ще заменим безвъзмездно със съгласието на ВЪЗЛОЖИТЕЛЯ негодните за последваща употреба дефектирали части, като гаранционният срок на </w:t>
      </w:r>
      <w:r w:rsidRPr="00FD61F2">
        <w:rPr>
          <w:lang w:eastAsia="bg-BG"/>
        </w:rPr>
        <w:t>медицинското оборудване</w:t>
      </w:r>
      <w:r w:rsidRPr="00FD61F2">
        <w:rPr>
          <w:bCs/>
          <w:lang w:eastAsia="en-US"/>
        </w:rPr>
        <w:t>, в процес на поправяне, ще бъде удължена със срока през който е траело отстраняването на повредата.</w:t>
      </w:r>
    </w:p>
    <w:p w:rsidR="00554B2E" w:rsidRPr="00FD61F2" w:rsidRDefault="00554B2E" w:rsidP="00554B2E">
      <w:pPr>
        <w:numPr>
          <w:ilvl w:val="0"/>
          <w:numId w:val="2"/>
        </w:numPr>
        <w:suppressAutoHyphens w:val="0"/>
        <w:overflowPunct w:val="0"/>
        <w:autoSpaceDE w:val="0"/>
        <w:autoSpaceDN w:val="0"/>
        <w:adjustRightInd w:val="0"/>
        <w:jc w:val="both"/>
      </w:pPr>
      <w:r w:rsidRPr="00FD61F2">
        <w:rPr>
          <w:lang w:eastAsia="en-US"/>
        </w:rPr>
        <w:t>Декларира, че разполагаме с и ще представим при подписване на договора:</w:t>
      </w:r>
    </w:p>
    <w:p w:rsidR="00554B2E" w:rsidRPr="00FD61F2" w:rsidRDefault="00554B2E" w:rsidP="00554B2E">
      <w:pPr>
        <w:suppressAutoHyphens w:val="0"/>
        <w:overflowPunct w:val="0"/>
        <w:autoSpaceDE w:val="0"/>
        <w:autoSpaceDN w:val="0"/>
        <w:adjustRightInd w:val="0"/>
        <w:jc w:val="both"/>
      </w:pPr>
      <w:r w:rsidRPr="00FD61F2">
        <w:rPr>
          <w:lang w:eastAsia="en-US"/>
        </w:rPr>
        <w:lastRenderedPageBreak/>
        <w:t xml:space="preserve">-  </w:t>
      </w:r>
      <w:r w:rsidRPr="00FD61F2">
        <w:rPr>
          <w:bCs/>
          <w:lang w:eastAsia="en-US"/>
        </w:rPr>
        <w:t>Декларация за съответствие с Директива 93/42 ЕЕС издадена от производителя на медицинското изделие или неговият упълномощен представител – копие на оригинала и в легализиран превод на български език или еквивалентно</w:t>
      </w:r>
      <w:r w:rsidRPr="00FD61F2">
        <w:rPr>
          <w:lang w:eastAsia="en-US"/>
        </w:rPr>
        <w:t>;</w:t>
      </w:r>
    </w:p>
    <w:p w:rsidR="00554B2E" w:rsidRPr="00FD61F2" w:rsidRDefault="00554B2E" w:rsidP="00554B2E">
      <w:pPr>
        <w:pStyle w:val="a5"/>
        <w:widowControl w:val="0"/>
        <w:suppressAutoHyphens w:val="0"/>
        <w:rPr>
          <w:rFonts w:ascii="Times New Roman" w:hAnsi="Times New Roman" w:cs="Times New Roman"/>
          <w:sz w:val="24"/>
          <w:szCs w:val="24"/>
          <w:lang w:val="bg-BG"/>
        </w:rPr>
      </w:pPr>
      <w:r w:rsidRPr="00FD61F2">
        <w:rPr>
          <w:rFonts w:ascii="Times New Roman" w:hAnsi="Times New Roman" w:cs="Times New Roman"/>
          <w:bCs/>
          <w:sz w:val="24"/>
          <w:szCs w:val="24"/>
          <w:lang w:val="bg-BG" w:eastAsia="en-US"/>
        </w:rPr>
        <w:t>- ЕС сертификат за съответствие на апаратурата, издаден от нотифициран орган - в официален превод на български език или еквивалентно;</w:t>
      </w:r>
    </w:p>
    <w:p w:rsidR="00554B2E" w:rsidRPr="00FD61F2" w:rsidRDefault="00554B2E" w:rsidP="00554B2E">
      <w:pPr>
        <w:pStyle w:val="a5"/>
        <w:widowControl w:val="0"/>
        <w:suppressAutoHyphens w:val="0"/>
        <w:rPr>
          <w:rFonts w:ascii="Times New Roman" w:hAnsi="Times New Roman" w:cs="Times New Roman"/>
          <w:bCs/>
          <w:sz w:val="24"/>
          <w:szCs w:val="24"/>
          <w:lang w:val="bg-BG" w:eastAsia="bg-BG"/>
        </w:rPr>
      </w:pPr>
      <w:r w:rsidRPr="00FD61F2">
        <w:rPr>
          <w:rFonts w:ascii="Times New Roman" w:hAnsi="Times New Roman" w:cs="Times New Roman"/>
          <w:sz w:val="24"/>
          <w:szCs w:val="24"/>
          <w:lang w:val="bg-BG"/>
        </w:rPr>
        <w:t xml:space="preserve">- </w:t>
      </w:r>
      <w:r w:rsidRPr="00FD61F2">
        <w:rPr>
          <w:rFonts w:ascii="Times New Roman" w:hAnsi="Times New Roman" w:cs="Times New Roman"/>
          <w:bCs/>
          <w:sz w:val="24"/>
          <w:szCs w:val="24"/>
          <w:lang w:val="bg-BG" w:eastAsia="bg-BG"/>
        </w:rPr>
        <w:t xml:space="preserve">Документ за оторизация (оторизационно писмо, договор и пр.) от производителя или от ексклузивен или официален представител, удостоверяващ права за представителство и търговия, когато доставчикът на апаратурата не е производител (заверено от участника копие) </w:t>
      </w:r>
    </w:p>
    <w:p w:rsidR="00554B2E" w:rsidRPr="00FD61F2" w:rsidRDefault="00554B2E" w:rsidP="00554B2E">
      <w:pPr>
        <w:ind w:firstLine="708"/>
        <w:rPr>
          <w:bCs/>
        </w:rPr>
      </w:pPr>
    </w:p>
    <w:p w:rsidR="00554B2E" w:rsidRPr="00FD61F2" w:rsidRDefault="00554B2E" w:rsidP="00554B2E">
      <w:pPr>
        <w:numPr>
          <w:ilvl w:val="0"/>
          <w:numId w:val="2"/>
        </w:numPr>
        <w:suppressAutoHyphens w:val="0"/>
        <w:overflowPunct w:val="0"/>
        <w:autoSpaceDE w:val="0"/>
        <w:autoSpaceDN w:val="0"/>
        <w:adjustRightInd w:val="0"/>
        <w:jc w:val="both"/>
        <w:rPr>
          <w:bCs/>
        </w:rPr>
      </w:pPr>
      <w:r w:rsidRPr="00FD61F2">
        <w:t>Към настоящото предложение прилагаме:</w:t>
      </w:r>
    </w:p>
    <w:p w:rsidR="00554B2E" w:rsidRPr="00FD61F2" w:rsidRDefault="00554B2E" w:rsidP="00554B2E">
      <w:pPr>
        <w:jc w:val="both"/>
      </w:pPr>
      <w:r w:rsidRPr="00FD61F2">
        <w:t xml:space="preserve">.................................................................................................................................... </w:t>
      </w:r>
    </w:p>
    <w:p w:rsidR="00554B2E" w:rsidRPr="00FD61F2" w:rsidRDefault="00554B2E" w:rsidP="00554B2E">
      <w:pPr>
        <w:jc w:val="both"/>
        <w:rPr>
          <w:i/>
        </w:rPr>
      </w:pPr>
      <w:r w:rsidRPr="00FD61F2">
        <w:rPr>
          <w:i/>
        </w:rPr>
        <w:t xml:space="preserve"> (каталози, проспекти, брошури, декларации за съответствие, сертификати или друга документация с цел сравняване на характеристиките на апаратурата с изискванията на възложителя.)</w:t>
      </w:r>
    </w:p>
    <w:p w:rsidR="00554B2E" w:rsidRPr="00FD61F2" w:rsidRDefault="00554B2E" w:rsidP="00554B2E">
      <w:pPr>
        <w:numPr>
          <w:ilvl w:val="0"/>
          <w:numId w:val="2"/>
        </w:numPr>
        <w:suppressAutoHyphens w:val="0"/>
        <w:overflowPunct w:val="0"/>
        <w:autoSpaceDE w:val="0"/>
        <w:autoSpaceDN w:val="0"/>
        <w:adjustRightInd w:val="0"/>
        <w:jc w:val="both"/>
      </w:pPr>
      <w:r w:rsidRPr="00FD61F2">
        <w:rPr>
          <w:color w:val="000000"/>
          <w:lang w:eastAsia="en-US"/>
        </w:rPr>
        <w:t xml:space="preserve">Други </w:t>
      </w:r>
      <w:r w:rsidRPr="00FD61F2">
        <w:t>по преценка на участника</w:t>
      </w:r>
      <w:r w:rsidRPr="00FD61F2">
        <w:rPr>
          <w:color w:val="000000"/>
          <w:lang w:eastAsia="en-US"/>
        </w:rPr>
        <w:t>:</w:t>
      </w:r>
    </w:p>
    <w:p w:rsidR="00554B2E" w:rsidRPr="00FD61F2" w:rsidRDefault="00554B2E" w:rsidP="00554B2E">
      <w:pPr>
        <w:widowControl w:val="0"/>
        <w:suppressAutoHyphens w:val="0"/>
        <w:ind w:left="284" w:right="23"/>
        <w:jc w:val="both"/>
        <w:rPr>
          <w:iCs/>
          <w:lang w:eastAsia="bg-BG"/>
        </w:rPr>
      </w:pPr>
      <w:bookmarkStart w:id="3" w:name="OLE_LINK4"/>
      <w:bookmarkStart w:id="4" w:name="OLE_LINK5"/>
      <w:bookmarkStart w:id="5" w:name="OLE_LINK6"/>
      <w:r w:rsidRPr="00FD61F2">
        <w:rPr>
          <w:color w:val="000000"/>
          <w:lang w:eastAsia="en-US"/>
        </w:rPr>
        <w:t>..............................................................................................................................................................................................</w:t>
      </w:r>
      <w:r w:rsidRPr="00FD61F2">
        <w:rPr>
          <w:iCs/>
          <w:lang w:eastAsia="bg-BG"/>
        </w:rPr>
        <w:t>........................................................................................................................</w:t>
      </w:r>
      <w:bookmarkEnd w:id="3"/>
      <w:bookmarkEnd w:id="4"/>
      <w:bookmarkEnd w:id="5"/>
    </w:p>
    <w:p w:rsidR="00554B2E" w:rsidRPr="00FD61F2" w:rsidRDefault="00554B2E" w:rsidP="00554B2E">
      <w:pPr>
        <w:jc w:val="right"/>
        <w:rPr>
          <w:i/>
          <w:iCs/>
          <w:color w:val="0070C0"/>
          <w:lang w:eastAsia="bg-BG"/>
        </w:rPr>
      </w:pPr>
    </w:p>
    <w:p w:rsidR="00554B2E" w:rsidRPr="00FD61F2" w:rsidRDefault="00554B2E" w:rsidP="00554B2E">
      <w:pPr>
        <w:ind w:firstLine="709"/>
        <w:jc w:val="both"/>
        <w:rPr>
          <w:b/>
        </w:rPr>
      </w:pPr>
      <w:r w:rsidRPr="00FD61F2">
        <w:rPr>
          <w:b/>
          <w:bCs/>
        </w:rPr>
        <w:t xml:space="preserve">Известна ми е отговорността по чл. 313 от НК за посочване на неверни данни.             </w:t>
      </w:r>
    </w:p>
    <w:p w:rsidR="00554B2E" w:rsidRPr="00FD61F2" w:rsidRDefault="00554B2E" w:rsidP="00554B2E">
      <w:pPr>
        <w:pStyle w:val="a5"/>
        <w:rPr>
          <w:rFonts w:ascii="Times New Roman" w:hAnsi="Times New Roman" w:cs="Times New Roman"/>
          <w:sz w:val="24"/>
          <w:szCs w:val="24"/>
          <w:lang w:val="bg-BG"/>
        </w:rPr>
      </w:pP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 xml:space="preserve">     ........................</w:t>
      </w: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 xml:space="preserve">           дата</w:t>
      </w:r>
    </w:p>
    <w:p w:rsidR="00554B2E" w:rsidRPr="00FD61F2" w:rsidRDefault="00554B2E" w:rsidP="00554B2E">
      <w:pPr>
        <w:pStyle w:val="a5"/>
        <w:ind w:left="4254" w:firstLine="709"/>
        <w:rPr>
          <w:rFonts w:ascii="Times New Roman" w:hAnsi="Times New Roman" w:cs="Times New Roman"/>
          <w:sz w:val="24"/>
          <w:szCs w:val="24"/>
          <w:lang w:val="bg-BG"/>
        </w:rPr>
      </w:pPr>
      <w:r w:rsidRPr="00FD61F2">
        <w:rPr>
          <w:rFonts w:ascii="Times New Roman" w:hAnsi="Times New Roman" w:cs="Times New Roman"/>
          <w:sz w:val="24"/>
          <w:szCs w:val="24"/>
          <w:lang w:val="bg-BG"/>
        </w:rPr>
        <w:t xml:space="preserve"> ..........................................</w:t>
      </w: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r>
      <w:r w:rsidRPr="00FD61F2">
        <w:rPr>
          <w:rFonts w:ascii="Times New Roman" w:hAnsi="Times New Roman" w:cs="Times New Roman"/>
          <w:sz w:val="24"/>
          <w:szCs w:val="24"/>
          <w:lang w:val="bg-BG"/>
        </w:rPr>
        <w:tab/>
      </w:r>
      <w:r w:rsidRPr="00FD61F2">
        <w:rPr>
          <w:rFonts w:ascii="Times New Roman" w:hAnsi="Times New Roman" w:cs="Times New Roman"/>
          <w:sz w:val="24"/>
          <w:szCs w:val="24"/>
          <w:lang w:val="bg-BG"/>
        </w:rPr>
        <w:tab/>
      </w:r>
      <w:r w:rsidRPr="00FD61F2">
        <w:rPr>
          <w:rFonts w:ascii="Times New Roman" w:hAnsi="Times New Roman" w:cs="Times New Roman"/>
          <w:sz w:val="24"/>
          <w:szCs w:val="24"/>
          <w:lang w:val="bg-BG"/>
        </w:rPr>
        <w:tab/>
        <w:t xml:space="preserve">                                   Подпис на лицето (и печат) </w:t>
      </w:r>
    </w:p>
    <w:p w:rsidR="00554B2E" w:rsidRPr="00FD61F2" w:rsidRDefault="00554B2E" w:rsidP="00554B2E">
      <w:pPr>
        <w:pStyle w:val="a5"/>
        <w:ind w:left="4254" w:firstLine="709"/>
        <w:rPr>
          <w:rFonts w:ascii="Times New Roman" w:hAnsi="Times New Roman" w:cs="Times New Roman"/>
          <w:sz w:val="24"/>
          <w:szCs w:val="24"/>
          <w:lang w:val="bg-BG"/>
        </w:rPr>
      </w:pPr>
      <w:r w:rsidRPr="00FD61F2">
        <w:rPr>
          <w:rFonts w:ascii="Times New Roman" w:hAnsi="Times New Roman" w:cs="Times New Roman"/>
          <w:sz w:val="24"/>
          <w:szCs w:val="24"/>
          <w:lang w:val="bg-BG"/>
        </w:rPr>
        <w:t>Име и фамилия</w:t>
      </w:r>
    </w:p>
    <w:p w:rsidR="00554B2E" w:rsidRPr="00FD61F2" w:rsidRDefault="00554B2E" w:rsidP="00554B2E">
      <w:pPr>
        <w:pStyle w:val="a5"/>
        <w:rPr>
          <w:rFonts w:ascii="Times New Roman" w:hAnsi="Times New Roman" w:cs="Times New Roman"/>
          <w:sz w:val="24"/>
          <w:szCs w:val="24"/>
          <w:lang w:val="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rPr>
          <w:i/>
          <w:iCs/>
          <w:color w:val="0070C0"/>
          <w:lang w:eastAsia="bg-BG"/>
        </w:rPr>
      </w:pPr>
    </w:p>
    <w:p w:rsidR="00554B2E" w:rsidRPr="00FD61F2" w:rsidRDefault="00554B2E" w:rsidP="00554B2E">
      <w:pPr>
        <w:pStyle w:val="a5"/>
        <w:jc w:val="right"/>
        <w:rPr>
          <w:rFonts w:ascii="Times New Roman" w:hAnsi="Times New Roman" w:cs="Times New Roman"/>
          <w:i/>
          <w:iCs/>
          <w:color w:val="0070C0"/>
          <w:sz w:val="24"/>
          <w:szCs w:val="24"/>
          <w:lang w:val="bg-BG"/>
        </w:rPr>
      </w:pPr>
    </w:p>
    <w:p w:rsidR="00554B2E" w:rsidRPr="00FD61F2" w:rsidRDefault="00554B2E" w:rsidP="00554B2E">
      <w:pPr>
        <w:pStyle w:val="a5"/>
        <w:jc w:val="right"/>
        <w:rPr>
          <w:rFonts w:ascii="Times New Roman" w:hAnsi="Times New Roman" w:cs="Times New Roman"/>
          <w:iCs/>
          <w:sz w:val="24"/>
          <w:szCs w:val="24"/>
          <w:lang w:val="bg-BG"/>
        </w:rPr>
      </w:pPr>
      <w:r w:rsidRPr="00FD61F2">
        <w:rPr>
          <w:rFonts w:ascii="Times New Roman" w:hAnsi="Times New Roman" w:cs="Times New Roman"/>
          <w:iCs/>
          <w:sz w:val="24"/>
          <w:szCs w:val="24"/>
          <w:lang w:val="bg-BG"/>
        </w:rPr>
        <w:lastRenderedPageBreak/>
        <w:t>образец №4</w:t>
      </w:r>
    </w:p>
    <w:p w:rsidR="00554B2E" w:rsidRPr="00FD61F2" w:rsidRDefault="00554B2E" w:rsidP="00554B2E">
      <w:pPr>
        <w:pStyle w:val="a5"/>
        <w:jc w:val="center"/>
        <w:rPr>
          <w:rFonts w:ascii="Times New Roman" w:hAnsi="Times New Roman" w:cs="Times New Roman"/>
          <w:b/>
          <w:bCs/>
          <w:sz w:val="24"/>
          <w:szCs w:val="24"/>
          <w:lang w:val="bg-BG"/>
        </w:rPr>
      </w:pPr>
      <w:r w:rsidRPr="00FD61F2">
        <w:rPr>
          <w:rFonts w:ascii="Times New Roman" w:hAnsi="Times New Roman" w:cs="Times New Roman"/>
          <w:b/>
          <w:bCs/>
          <w:sz w:val="24"/>
          <w:szCs w:val="24"/>
          <w:lang w:val="bg-BG"/>
        </w:rPr>
        <w:t>ЦЕНОВО ПРЕДЛОЖЕНИЕ</w:t>
      </w:r>
    </w:p>
    <w:p w:rsidR="00554B2E" w:rsidRPr="00FD61F2" w:rsidRDefault="00554B2E" w:rsidP="00554B2E">
      <w:pPr>
        <w:pStyle w:val="a5"/>
        <w:jc w:val="left"/>
        <w:rPr>
          <w:rFonts w:ascii="Times New Roman" w:hAnsi="Times New Roman" w:cs="Times New Roman"/>
          <w:b/>
          <w:bCs/>
          <w:sz w:val="24"/>
          <w:szCs w:val="24"/>
          <w:lang w:val="bg-BG"/>
        </w:rPr>
      </w:pPr>
    </w:p>
    <w:p w:rsidR="00554B2E" w:rsidRPr="00FD61F2" w:rsidRDefault="00554B2E" w:rsidP="00554B2E">
      <w:pPr>
        <w:pStyle w:val="a5"/>
        <w:ind w:firstLine="709"/>
        <w:rPr>
          <w:rFonts w:ascii="Times New Roman" w:hAnsi="Times New Roman" w:cs="Times New Roman"/>
          <w:sz w:val="24"/>
          <w:szCs w:val="24"/>
          <w:lang w:val="bg-BG"/>
        </w:rPr>
      </w:pPr>
      <w:r w:rsidRPr="00FD61F2">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FD61F2">
        <w:rPr>
          <w:rFonts w:ascii="Times New Roman" w:hAnsi="Times New Roman" w:cs="Times New Roman"/>
          <w:i/>
          <w:sz w:val="24"/>
          <w:szCs w:val="24"/>
          <w:lang w:val="bg-BG"/>
        </w:rPr>
        <w:t>(посочва се съответното качество на лицето по чл. 47, ал. 4 от ЗОП),</w:t>
      </w:r>
      <w:r w:rsidRPr="00FD61F2">
        <w:rPr>
          <w:rFonts w:ascii="Times New Roman" w:hAnsi="Times New Roman" w:cs="Times New Roman"/>
          <w:sz w:val="24"/>
          <w:szCs w:val="24"/>
          <w:lang w:val="bg-BG"/>
        </w:rPr>
        <w:t xml:space="preserve"> представляващ ……………….......…................………………. </w:t>
      </w:r>
      <w:r w:rsidRPr="00FD61F2">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FD61F2">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 </w:t>
      </w:r>
    </w:p>
    <w:p w:rsidR="00554B2E" w:rsidRPr="00FD61F2" w:rsidRDefault="00554B2E" w:rsidP="00554B2E">
      <w:pPr>
        <w:jc w:val="both"/>
        <w:rPr>
          <w:rFonts w:eastAsia="Arial"/>
          <w:b/>
          <w:bCs/>
        </w:rPr>
      </w:pPr>
      <w:r w:rsidRPr="00FD61F2">
        <w:rPr>
          <w:b/>
          <w:lang w:eastAsia="bg-BG"/>
        </w:rPr>
        <w:t>Доставка и монтаж на пет броя нови апарати за хемодиализа и пет броя нови кресла за хемодиализа за нуждите на</w:t>
      </w:r>
      <w:r w:rsidRPr="00FD61F2">
        <w:rPr>
          <w:lang w:eastAsia="bg-BG"/>
        </w:rPr>
        <w:t xml:space="preserve"> </w:t>
      </w:r>
      <w:r w:rsidRPr="00FD61F2">
        <w:rPr>
          <w:b/>
          <w:bCs/>
        </w:rPr>
        <w:t>МБАЛ "Христо Ботев" АД, гр. Враца</w:t>
      </w:r>
      <w:r w:rsidRPr="00FD61F2" w:rsidDel="00B02F78">
        <w:rPr>
          <w:rFonts w:eastAsia="Arial"/>
          <w:b/>
          <w:bCs/>
        </w:rPr>
        <w:t xml:space="preserve"> </w:t>
      </w:r>
    </w:p>
    <w:p w:rsidR="00554B2E" w:rsidRPr="00FD61F2" w:rsidRDefault="00554B2E" w:rsidP="00554B2E">
      <w:pPr>
        <w:pStyle w:val="a5"/>
        <w:rPr>
          <w:rFonts w:ascii="Times New Roman" w:hAnsi="Times New Roman" w:cs="Times New Roman"/>
          <w:b/>
          <w:bCs/>
          <w:sz w:val="24"/>
          <w:szCs w:val="24"/>
          <w:lang w:val="bg-BG"/>
        </w:rPr>
      </w:pPr>
      <w:r w:rsidRPr="00FD61F2">
        <w:rPr>
          <w:rFonts w:ascii="Times New Roman" w:hAnsi="Times New Roman" w:cs="Times New Roman"/>
          <w:b/>
          <w:bCs/>
          <w:sz w:val="24"/>
          <w:szCs w:val="24"/>
          <w:lang w:val="bg-BG"/>
        </w:rPr>
        <w:t xml:space="preserve"> </w:t>
      </w:r>
    </w:p>
    <w:p w:rsidR="00554B2E" w:rsidRPr="00FD61F2" w:rsidRDefault="00554B2E" w:rsidP="00554B2E">
      <w:pPr>
        <w:pStyle w:val="a5"/>
        <w:ind w:firstLine="709"/>
        <w:jc w:val="center"/>
        <w:rPr>
          <w:rFonts w:ascii="Times New Roman" w:hAnsi="Times New Roman" w:cs="Times New Roman"/>
          <w:b/>
          <w:bCs/>
          <w:sz w:val="24"/>
          <w:szCs w:val="24"/>
          <w:lang w:val="bg-BG"/>
        </w:rPr>
      </w:pPr>
      <w:r w:rsidRPr="00FD61F2">
        <w:rPr>
          <w:rFonts w:ascii="Times New Roman" w:hAnsi="Times New Roman" w:cs="Times New Roman"/>
          <w:b/>
          <w:bCs/>
          <w:sz w:val="24"/>
          <w:szCs w:val="24"/>
          <w:lang w:val="bg-BG"/>
        </w:rPr>
        <w:t>УВАЖАЕМИ ДАМИ И ГОСПОДА,</w:t>
      </w:r>
    </w:p>
    <w:p w:rsidR="00554B2E" w:rsidRPr="00FD61F2" w:rsidRDefault="00554B2E" w:rsidP="00554B2E">
      <w:pPr>
        <w:pStyle w:val="a5"/>
        <w:rPr>
          <w:rFonts w:ascii="Times New Roman" w:hAnsi="Times New Roman" w:cs="Times New Roman"/>
          <w:b/>
          <w:bCs/>
          <w:sz w:val="24"/>
          <w:szCs w:val="24"/>
          <w:lang w:val="bg-BG"/>
        </w:rPr>
      </w:pP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t>С настоящото потвърждаваме, че поемаме ангажимент да изпълним обекта на поръчката в съответствие с изискванията Ви, заложени в спецификацията и техническите изисквания по настоящата обществена поръчка.</w:t>
      </w: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t>Предложената от нас цена е следната:</w:t>
      </w:r>
    </w:p>
    <w:p w:rsidR="00554B2E" w:rsidRPr="00FD61F2" w:rsidRDefault="00554B2E" w:rsidP="00554B2E">
      <w:pPr>
        <w:pStyle w:val="a5"/>
        <w:rPr>
          <w:rFonts w:ascii="Times New Roman" w:hAnsi="Times New Roman" w:cs="Times New Roman"/>
          <w:sz w:val="24"/>
          <w:szCs w:val="24"/>
          <w:lang w:val="bg-BG"/>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1"/>
        <w:gridCol w:w="851"/>
        <w:gridCol w:w="1701"/>
        <w:gridCol w:w="1842"/>
      </w:tblGrid>
      <w:tr w:rsidR="00554B2E" w:rsidRPr="00FD61F2" w:rsidTr="00FC46C9">
        <w:trPr>
          <w:trHeight w:val="531"/>
        </w:trPr>
        <w:tc>
          <w:tcPr>
            <w:tcW w:w="5351" w:type="dxa"/>
            <w:shd w:val="clear" w:color="auto" w:fill="FFF2CC"/>
            <w:vAlign w:val="center"/>
          </w:tcPr>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Описание на доставката</w:t>
            </w:r>
          </w:p>
        </w:tc>
        <w:tc>
          <w:tcPr>
            <w:tcW w:w="851" w:type="dxa"/>
            <w:shd w:val="clear" w:color="auto" w:fill="FFF2CC"/>
            <w:vAlign w:val="center"/>
          </w:tcPr>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Брой</w:t>
            </w:r>
          </w:p>
        </w:tc>
        <w:tc>
          <w:tcPr>
            <w:tcW w:w="1701" w:type="dxa"/>
            <w:shd w:val="clear" w:color="auto" w:fill="FFF2CC"/>
            <w:vAlign w:val="center"/>
          </w:tcPr>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Единична цена</w:t>
            </w:r>
          </w:p>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без ДДС в лв.</w:t>
            </w:r>
          </w:p>
        </w:tc>
        <w:tc>
          <w:tcPr>
            <w:tcW w:w="1842" w:type="dxa"/>
            <w:shd w:val="clear" w:color="auto" w:fill="FFF2CC"/>
            <w:vAlign w:val="center"/>
          </w:tcPr>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Обща стойност</w:t>
            </w:r>
          </w:p>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без ДДС в лв.</w:t>
            </w:r>
          </w:p>
        </w:tc>
      </w:tr>
      <w:tr w:rsidR="00554B2E" w:rsidRPr="00FD61F2" w:rsidTr="00FC46C9">
        <w:tc>
          <w:tcPr>
            <w:tcW w:w="5351" w:type="dxa"/>
          </w:tcPr>
          <w:p w:rsidR="00554B2E" w:rsidRPr="00FD61F2" w:rsidRDefault="00554B2E" w:rsidP="00FC46C9">
            <w:pPr>
              <w:rPr>
                <w:rFonts w:eastAsia="Arial"/>
                <w:b/>
                <w:bCs/>
              </w:rPr>
            </w:pPr>
            <w:r w:rsidRPr="00FD61F2">
              <w:rPr>
                <w:rFonts w:eastAsia="Arial"/>
                <w:b/>
                <w:bCs/>
              </w:rPr>
              <w:t>Апарат за хемодиализа…………………………..</w:t>
            </w:r>
          </w:p>
          <w:p w:rsidR="00554B2E" w:rsidRPr="00FD61F2" w:rsidRDefault="00554B2E" w:rsidP="00FC46C9">
            <w:pPr>
              <w:pStyle w:val="a5"/>
              <w:jc w:val="left"/>
              <w:rPr>
                <w:rFonts w:ascii="Times New Roman" w:hAnsi="Times New Roman" w:cs="Times New Roman"/>
                <w:bCs/>
                <w:sz w:val="24"/>
                <w:szCs w:val="24"/>
                <w:lang w:val="bg-BG"/>
              </w:rPr>
            </w:pPr>
            <w:r w:rsidRPr="00FD61F2">
              <w:rPr>
                <w:rFonts w:ascii="Times New Roman" w:hAnsi="Times New Roman" w:cs="Times New Roman"/>
                <w:b/>
                <w:bCs/>
                <w:sz w:val="24"/>
                <w:szCs w:val="24"/>
                <w:lang w:val="bg-BG"/>
              </w:rPr>
              <w:t xml:space="preserve">Модел </w:t>
            </w:r>
            <w:r w:rsidRPr="00FD61F2">
              <w:rPr>
                <w:rFonts w:ascii="Times New Roman" w:hAnsi="Times New Roman" w:cs="Times New Roman"/>
                <w:bCs/>
                <w:sz w:val="24"/>
                <w:szCs w:val="24"/>
                <w:lang w:val="bg-BG"/>
              </w:rPr>
              <w:t>..................</w:t>
            </w:r>
          </w:p>
          <w:p w:rsidR="00554B2E" w:rsidRPr="00FD61F2" w:rsidRDefault="00554B2E" w:rsidP="00FC46C9">
            <w:pPr>
              <w:pStyle w:val="a5"/>
              <w:jc w:val="left"/>
              <w:rPr>
                <w:rFonts w:ascii="Times New Roman" w:hAnsi="Times New Roman" w:cs="Times New Roman"/>
                <w:sz w:val="24"/>
                <w:szCs w:val="24"/>
                <w:lang w:val="bg-BG"/>
              </w:rPr>
            </w:pPr>
            <w:r w:rsidRPr="00FD61F2">
              <w:rPr>
                <w:rFonts w:ascii="Times New Roman" w:hAnsi="Times New Roman" w:cs="Times New Roman"/>
                <w:b/>
                <w:bCs/>
                <w:sz w:val="24"/>
                <w:szCs w:val="24"/>
                <w:lang w:val="bg-BG"/>
              </w:rPr>
              <w:t xml:space="preserve">Производител </w:t>
            </w:r>
            <w:r w:rsidRPr="00FD61F2">
              <w:rPr>
                <w:rFonts w:ascii="Times New Roman" w:hAnsi="Times New Roman" w:cs="Times New Roman"/>
                <w:bCs/>
                <w:sz w:val="24"/>
                <w:szCs w:val="24"/>
                <w:lang w:val="bg-BG"/>
              </w:rPr>
              <w:t>..................</w:t>
            </w:r>
          </w:p>
        </w:tc>
        <w:tc>
          <w:tcPr>
            <w:tcW w:w="851" w:type="dxa"/>
          </w:tcPr>
          <w:p w:rsidR="00554B2E" w:rsidRPr="00FD61F2" w:rsidRDefault="00554B2E" w:rsidP="00FC46C9">
            <w:pPr>
              <w:pStyle w:val="a5"/>
              <w:jc w:val="center"/>
              <w:rPr>
                <w:rFonts w:ascii="Times New Roman" w:hAnsi="Times New Roman" w:cs="Times New Roman"/>
                <w:sz w:val="24"/>
                <w:szCs w:val="24"/>
                <w:lang w:val="bg-BG"/>
              </w:rPr>
            </w:pPr>
          </w:p>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5</w:t>
            </w:r>
          </w:p>
        </w:tc>
        <w:tc>
          <w:tcPr>
            <w:tcW w:w="1701" w:type="dxa"/>
          </w:tcPr>
          <w:p w:rsidR="00554B2E" w:rsidRPr="00FD61F2" w:rsidRDefault="00554B2E" w:rsidP="00FC46C9">
            <w:pPr>
              <w:pStyle w:val="a5"/>
              <w:rPr>
                <w:rFonts w:ascii="Times New Roman" w:hAnsi="Times New Roman" w:cs="Times New Roman"/>
                <w:sz w:val="24"/>
                <w:szCs w:val="24"/>
                <w:lang w:val="bg-BG"/>
              </w:rPr>
            </w:pPr>
          </w:p>
        </w:tc>
        <w:tc>
          <w:tcPr>
            <w:tcW w:w="1842" w:type="dxa"/>
          </w:tcPr>
          <w:p w:rsidR="00554B2E" w:rsidRPr="00FD61F2" w:rsidRDefault="00554B2E" w:rsidP="00FC46C9">
            <w:pPr>
              <w:pStyle w:val="a5"/>
              <w:rPr>
                <w:rFonts w:ascii="Times New Roman" w:hAnsi="Times New Roman" w:cs="Times New Roman"/>
                <w:sz w:val="24"/>
                <w:szCs w:val="24"/>
                <w:lang w:val="bg-BG"/>
              </w:rPr>
            </w:pPr>
          </w:p>
        </w:tc>
      </w:tr>
      <w:tr w:rsidR="00554B2E" w:rsidRPr="00FD61F2" w:rsidTr="00FC46C9">
        <w:tc>
          <w:tcPr>
            <w:tcW w:w="5351" w:type="dxa"/>
          </w:tcPr>
          <w:p w:rsidR="00554B2E" w:rsidRPr="00FD61F2" w:rsidRDefault="00554B2E" w:rsidP="00FC46C9">
            <w:pPr>
              <w:rPr>
                <w:b/>
                <w:lang w:eastAsia="bg-BG"/>
              </w:rPr>
            </w:pPr>
            <w:r w:rsidRPr="00FD61F2">
              <w:rPr>
                <w:b/>
                <w:lang w:eastAsia="bg-BG"/>
              </w:rPr>
              <w:t>Кресла за хемодиализа</w:t>
            </w:r>
          </w:p>
          <w:p w:rsidR="00554B2E" w:rsidRPr="00FD61F2" w:rsidRDefault="00554B2E" w:rsidP="00FC46C9">
            <w:pPr>
              <w:pStyle w:val="a5"/>
              <w:jc w:val="left"/>
              <w:rPr>
                <w:rFonts w:ascii="Times New Roman" w:hAnsi="Times New Roman" w:cs="Times New Roman"/>
                <w:bCs/>
                <w:sz w:val="24"/>
                <w:szCs w:val="24"/>
                <w:lang w:val="bg-BG"/>
              </w:rPr>
            </w:pPr>
            <w:r w:rsidRPr="00FD61F2">
              <w:rPr>
                <w:rFonts w:ascii="Times New Roman" w:hAnsi="Times New Roman" w:cs="Times New Roman"/>
                <w:b/>
                <w:bCs/>
                <w:sz w:val="24"/>
                <w:szCs w:val="24"/>
                <w:lang w:val="bg-BG"/>
              </w:rPr>
              <w:t xml:space="preserve">Модел </w:t>
            </w:r>
            <w:r w:rsidRPr="00FD61F2">
              <w:rPr>
                <w:rFonts w:ascii="Times New Roman" w:hAnsi="Times New Roman" w:cs="Times New Roman"/>
                <w:bCs/>
                <w:sz w:val="24"/>
                <w:szCs w:val="24"/>
                <w:lang w:val="bg-BG"/>
              </w:rPr>
              <w:t>..................</w:t>
            </w:r>
          </w:p>
          <w:p w:rsidR="00554B2E" w:rsidRPr="00FD61F2" w:rsidRDefault="00554B2E" w:rsidP="00FC46C9">
            <w:pPr>
              <w:rPr>
                <w:rFonts w:eastAsia="Arial"/>
                <w:b/>
                <w:bCs/>
              </w:rPr>
            </w:pPr>
            <w:r w:rsidRPr="00FD61F2">
              <w:rPr>
                <w:b/>
                <w:bCs/>
              </w:rPr>
              <w:t xml:space="preserve">Производител </w:t>
            </w:r>
            <w:r w:rsidRPr="00FD61F2">
              <w:rPr>
                <w:bCs/>
              </w:rPr>
              <w:t>..................</w:t>
            </w:r>
          </w:p>
        </w:tc>
        <w:tc>
          <w:tcPr>
            <w:tcW w:w="851" w:type="dxa"/>
          </w:tcPr>
          <w:p w:rsidR="00554B2E" w:rsidRPr="00FD61F2" w:rsidRDefault="00554B2E" w:rsidP="00FC46C9">
            <w:pPr>
              <w:pStyle w:val="a5"/>
              <w:jc w:val="center"/>
              <w:rPr>
                <w:rFonts w:ascii="Times New Roman" w:hAnsi="Times New Roman" w:cs="Times New Roman"/>
                <w:sz w:val="24"/>
                <w:szCs w:val="24"/>
                <w:lang w:val="bg-BG"/>
              </w:rPr>
            </w:pPr>
            <w:r w:rsidRPr="00FD61F2">
              <w:rPr>
                <w:rFonts w:ascii="Times New Roman" w:hAnsi="Times New Roman" w:cs="Times New Roman"/>
                <w:sz w:val="24"/>
                <w:szCs w:val="24"/>
                <w:lang w:val="bg-BG"/>
              </w:rPr>
              <w:t>5</w:t>
            </w:r>
          </w:p>
        </w:tc>
        <w:tc>
          <w:tcPr>
            <w:tcW w:w="1701" w:type="dxa"/>
          </w:tcPr>
          <w:p w:rsidR="00554B2E" w:rsidRPr="00FD61F2" w:rsidRDefault="00554B2E" w:rsidP="00FC46C9">
            <w:pPr>
              <w:pStyle w:val="a5"/>
              <w:rPr>
                <w:rFonts w:ascii="Times New Roman" w:hAnsi="Times New Roman" w:cs="Times New Roman"/>
                <w:sz w:val="24"/>
                <w:szCs w:val="24"/>
                <w:lang w:val="bg-BG"/>
              </w:rPr>
            </w:pPr>
          </w:p>
        </w:tc>
        <w:tc>
          <w:tcPr>
            <w:tcW w:w="1842" w:type="dxa"/>
          </w:tcPr>
          <w:p w:rsidR="00554B2E" w:rsidRPr="00FD61F2" w:rsidRDefault="00554B2E" w:rsidP="00FC46C9">
            <w:pPr>
              <w:pStyle w:val="a5"/>
              <w:rPr>
                <w:rFonts w:ascii="Times New Roman" w:hAnsi="Times New Roman" w:cs="Times New Roman"/>
                <w:sz w:val="24"/>
                <w:szCs w:val="24"/>
                <w:lang w:val="bg-BG"/>
              </w:rPr>
            </w:pPr>
          </w:p>
        </w:tc>
      </w:tr>
      <w:tr w:rsidR="00554B2E" w:rsidRPr="00FD61F2" w:rsidTr="00FC46C9">
        <w:tc>
          <w:tcPr>
            <w:tcW w:w="7903" w:type="dxa"/>
            <w:gridSpan w:val="3"/>
          </w:tcPr>
          <w:p w:rsidR="00554B2E" w:rsidRPr="00FD61F2" w:rsidRDefault="00554B2E" w:rsidP="00FC46C9">
            <w:pPr>
              <w:pStyle w:val="a5"/>
              <w:jc w:val="right"/>
              <w:rPr>
                <w:rFonts w:ascii="Times New Roman" w:hAnsi="Times New Roman" w:cs="Times New Roman"/>
                <w:sz w:val="24"/>
                <w:szCs w:val="24"/>
                <w:lang w:val="bg-BG"/>
              </w:rPr>
            </w:pPr>
            <w:r w:rsidRPr="00FD61F2">
              <w:rPr>
                <w:rFonts w:ascii="Times New Roman" w:hAnsi="Times New Roman" w:cs="Times New Roman"/>
                <w:b/>
                <w:bCs/>
                <w:sz w:val="24"/>
                <w:szCs w:val="24"/>
                <w:lang w:val="bg-BG"/>
              </w:rPr>
              <w:t>ДДС 20%</w:t>
            </w:r>
          </w:p>
        </w:tc>
        <w:tc>
          <w:tcPr>
            <w:tcW w:w="1842" w:type="dxa"/>
          </w:tcPr>
          <w:p w:rsidR="00554B2E" w:rsidRPr="00FD61F2" w:rsidRDefault="00554B2E" w:rsidP="00FC46C9">
            <w:pPr>
              <w:pStyle w:val="a5"/>
              <w:rPr>
                <w:rFonts w:ascii="Times New Roman" w:hAnsi="Times New Roman" w:cs="Times New Roman"/>
                <w:sz w:val="24"/>
                <w:szCs w:val="24"/>
                <w:lang w:val="bg-BG"/>
              </w:rPr>
            </w:pPr>
          </w:p>
        </w:tc>
      </w:tr>
      <w:tr w:rsidR="00554B2E" w:rsidRPr="00FD61F2" w:rsidTr="00FC46C9">
        <w:tc>
          <w:tcPr>
            <w:tcW w:w="7903" w:type="dxa"/>
            <w:gridSpan w:val="3"/>
          </w:tcPr>
          <w:p w:rsidR="00554B2E" w:rsidRPr="00FD61F2" w:rsidRDefault="00554B2E" w:rsidP="00FC46C9">
            <w:pPr>
              <w:pStyle w:val="a5"/>
              <w:jc w:val="right"/>
              <w:rPr>
                <w:rFonts w:ascii="Times New Roman" w:hAnsi="Times New Roman" w:cs="Times New Roman"/>
                <w:sz w:val="24"/>
                <w:szCs w:val="24"/>
                <w:lang w:val="bg-BG"/>
              </w:rPr>
            </w:pPr>
            <w:r w:rsidRPr="00FD61F2">
              <w:rPr>
                <w:rFonts w:ascii="Times New Roman" w:hAnsi="Times New Roman" w:cs="Times New Roman"/>
                <w:b/>
                <w:bCs/>
                <w:sz w:val="24"/>
                <w:szCs w:val="24"/>
                <w:lang w:val="bg-BG"/>
              </w:rPr>
              <w:t>Общо стойност на апаратурата с включен ДДС</w:t>
            </w:r>
          </w:p>
        </w:tc>
        <w:tc>
          <w:tcPr>
            <w:tcW w:w="1842" w:type="dxa"/>
          </w:tcPr>
          <w:p w:rsidR="00554B2E" w:rsidRPr="00FD61F2" w:rsidRDefault="00554B2E" w:rsidP="00FC46C9">
            <w:pPr>
              <w:pStyle w:val="a5"/>
              <w:rPr>
                <w:rFonts w:ascii="Times New Roman" w:hAnsi="Times New Roman" w:cs="Times New Roman"/>
                <w:sz w:val="24"/>
                <w:szCs w:val="24"/>
                <w:lang w:val="bg-BG"/>
              </w:rPr>
            </w:pPr>
          </w:p>
        </w:tc>
      </w:tr>
    </w:tbl>
    <w:p w:rsidR="00554B2E" w:rsidRPr="00FD61F2" w:rsidRDefault="00554B2E" w:rsidP="00554B2E">
      <w:pPr>
        <w:pStyle w:val="a5"/>
        <w:rPr>
          <w:rFonts w:ascii="Times New Roman" w:hAnsi="Times New Roman" w:cs="Times New Roman"/>
          <w:sz w:val="24"/>
          <w:szCs w:val="24"/>
          <w:lang w:val="bg-BG"/>
        </w:rPr>
      </w:pPr>
    </w:p>
    <w:p w:rsidR="00554B2E" w:rsidRPr="00FD61F2" w:rsidRDefault="00554B2E" w:rsidP="00554B2E">
      <w:pPr>
        <w:pStyle w:val="a5"/>
        <w:jc w:val="left"/>
        <w:rPr>
          <w:rFonts w:ascii="Times New Roman" w:hAnsi="Times New Roman" w:cs="Times New Roman"/>
          <w:sz w:val="24"/>
          <w:szCs w:val="24"/>
          <w:lang w:val="bg-BG"/>
        </w:rPr>
      </w:pPr>
      <w:r w:rsidRPr="00FD61F2">
        <w:rPr>
          <w:rFonts w:ascii="Times New Roman" w:hAnsi="Times New Roman" w:cs="Times New Roman"/>
          <w:sz w:val="24"/>
          <w:szCs w:val="24"/>
          <w:lang w:val="bg-BG"/>
        </w:rPr>
        <w:t>Словом (без ДДС) ..................................................................................................................................................</w:t>
      </w:r>
    </w:p>
    <w:p w:rsidR="00554B2E" w:rsidRPr="00FD61F2" w:rsidRDefault="00554B2E" w:rsidP="00554B2E">
      <w:pPr>
        <w:pStyle w:val="a5"/>
        <w:rPr>
          <w:rFonts w:ascii="Times New Roman" w:hAnsi="Times New Roman" w:cs="Times New Roman"/>
          <w:sz w:val="24"/>
          <w:szCs w:val="24"/>
          <w:lang w:val="bg-BG"/>
        </w:rPr>
      </w:pPr>
    </w:p>
    <w:p w:rsidR="00554B2E" w:rsidRPr="00FD61F2" w:rsidRDefault="00554B2E" w:rsidP="00554B2E">
      <w:pPr>
        <w:pStyle w:val="a5"/>
        <w:rPr>
          <w:rFonts w:ascii="Times New Roman" w:hAnsi="Times New Roman" w:cs="Times New Roman"/>
          <w:sz w:val="24"/>
          <w:szCs w:val="24"/>
          <w:lang w:val="bg-BG"/>
        </w:rPr>
      </w:pP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t xml:space="preserve">В цената са включени всички разходи във връзка с изпълнение предмета на настоящата поръчка </w:t>
      </w:r>
      <w:r w:rsidRPr="00FD61F2">
        <w:rPr>
          <w:rFonts w:ascii="Times New Roman" w:hAnsi="Times New Roman" w:cs="Times New Roman"/>
          <w:bCs/>
          <w:sz w:val="24"/>
          <w:szCs w:val="24"/>
          <w:lang w:val="bg-BG" w:eastAsia="en-US"/>
        </w:rPr>
        <w:t xml:space="preserve">/доставка и монтаж, пускане в действие, предаване за експлоатация с всички необходими за експлоатацията принадлежности и консумативи, гаранционен срок, </w:t>
      </w:r>
      <w:r w:rsidRPr="00FD61F2">
        <w:rPr>
          <w:rFonts w:ascii="Times New Roman" w:hAnsi="Times New Roman" w:cs="Times New Roman"/>
          <w:sz w:val="24"/>
          <w:szCs w:val="24"/>
          <w:lang w:val="bg-BG" w:eastAsia="bg-BG"/>
        </w:rPr>
        <w:t>гаранционно обслужване, обучение на персонала на ВЪЗЛОЖИТЕЛЯ за работа със същото и всички други разходи на ИЗПЪЛНИТЕЛЯ/</w:t>
      </w:r>
      <w:r w:rsidRPr="00FD61F2">
        <w:rPr>
          <w:rFonts w:ascii="Times New Roman" w:hAnsi="Times New Roman" w:cs="Times New Roman"/>
          <w:sz w:val="24"/>
          <w:szCs w:val="24"/>
          <w:lang w:val="bg-BG"/>
        </w:rPr>
        <w:t xml:space="preserve">. </w:t>
      </w:r>
      <w:r w:rsidRPr="00FD61F2">
        <w:rPr>
          <w:rFonts w:ascii="Times New Roman" w:hAnsi="Times New Roman" w:cs="Times New Roman"/>
          <w:sz w:val="24"/>
          <w:szCs w:val="24"/>
          <w:lang w:val="bg-BG"/>
        </w:rPr>
        <w:tab/>
        <w:t xml:space="preserve"> </w:t>
      </w: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t>Ценовото предложение е изчислено с точност до втори знак след десетичната запетая.</w:t>
      </w:r>
    </w:p>
    <w:p w:rsidR="00554B2E" w:rsidRPr="00FD61F2" w:rsidRDefault="00554B2E" w:rsidP="00554B2E">
      <w:pPr>
        <w:pStyle w:val="a5"/>
        <w:rPr>
          <w:rFonts w:ascii="Times New Roman" w:hAnsi="Times New Roman" w:cs="Times New Roman"/>
          <w:sz w:val="24"/>
          <w:szCs w:val="24"/>
          <w:lang w:val="bg-BG"/>
        </w:rPr>
      </w:pPr>
      <w:r w:rsidRPr="00FD61F2">
        <w:rPr>
          <w:rFonts w:ascii="Times New Roman" w:hAnsi="Times New Roman" w:cs="Times New Roman"/>
          <w:sz w:val="24"/>
          <w:szCs w:val="24"/>
          <w:lang w:val="bg-BG"/>
        </w:rPr>
        <w:tab/>
      </w:r>
    </w:p>
    <w:p w:rsidR="00554B2E" w:rsidRPr="00FD61F2" w:rsidRDefault="00554B2E" w:rsidP="00554B2E">
      <w:pPr>
        <w:pStyle w:val="a5"/>
        <w:rPr>
          <w:rFonts w:ascii="Times New Roman" w:hAnsi="Times New Roman" w:cs="Times New Roman"/>
          <w:sz w:val="24"/>
          <w:szCs w:val="24"/>
          <w:lang w:val="bg-BG" w:eastAsia="bg-BG"/>
        </w:rPr>
      </w:pPr>
      <w:r w:rsidRPr="00FD61F2">
        <w:rPr>
          <w:rFonts w:ascii="Times New Roman" w:hAnsi="Times New Roman" w:cs="Times New Roman"/>
          <w:sz w:val="24"/>
          <w:szCs w:val="24"/>
          <w:lang w:val="bg-BG" w:eastAsia="bg-BG"/>
        </w:rPr>
        <w:t>........................./....................................................................................../...................................</w:t>
      </w:r>
    </w:p>
    <w:p w:rsidR="00554B2E" w:rsidRPr="00FD61F2" w:rsidRDefault="00554B2E" w:rsidP="00554B2E">
      <w:pPr>
        <w:pStyle w:val="a5"/>
        <w:rPr>
          <w:rFonts w:ascii="Times New Roman" w:hAnsi="Times New Roman" w:cs="Times New Roman"/>
          <w:sz w:val="24"/>
          <w:szCs w:val="24"/>
          <w:lang w:val="bg-BG" w:eastAsia="bg-BG"/>
        </w:rPr>
      </w:pPr>
      <w:r w:rsidRPr="00FD61F2">
        <w:rPr>
          <w:rFonts w:ascii="Times New Roman" w:hAnsi="Times New Roman" w:cs="Times New Roman"/>
          <w:sz w:val="24"/>
          <w:szCs w:val="24"/>
          <w:lang w:val="bg-BG" w:eastAsia="bg-BG"/>
        </w:rPr>
        <w:t xml:space="preserve">    дата</w:t>
      </w:r>
      <w:r w:rsidRPr="00FD61F2">
        <w:rPr>
          <w:rFonts w:ascii="Times New Roman" w:hAnsi="Times New Roman" w:cs="Times New Roman"/>
          <w:sz w:val="24"/>
          <w:szCs w:val="24"/>
          <w:lang w:val="bg-BG" w:eastAsia="bg-BG"/>
        </w:rPr>
        <w:tab/>
      </w:r>
      <w:r w:rsidRPr="00FD61F2">
        <w:rPr>
          <w:rFonts w:ascii="Times New Roman" w:hAnsi="Times New Roman" w:cs="Times New Roman"/>
          <w:sz w:val="24"/>
          <w:szCs w:val="24"/>
          <w:lang w:val="bg-BG" w:eastAsia="bg-BG"/>
        </w:rPr>
        <w:tab/>
      </w:r>
      <w:r w:rsidRPr="00FD61F2">
        <w:rPr>
          <w:rFonts w:ascii="Times New Roman" w:hAnsi="Times New Roman" w:cs="Times New Roman"/>
          <w:sz w:val="24"/>
          <w:szCs w:val="24"/>
          <w:lang w:val="bg-BG" w:eastAsia="bg-BG"/>
        </w:rPr>
        <w:tab/>
      </w:r>
      <w:r w:rsidRPr="00FD61F2">
        <w:rPr>
          <w:rFonts w:ascii="Times New Roman" w:hAnsi="Times New Roman" w:cs="Times New Roman"/>
          <w:sz w:val="24"/>
          <w:szCs w:val="24"/>
          <w:lang w:val="bg-BG" w:eastAsia="bg-BG"/>
        </w:rPr>
        <w:tab/>
        <w:t xml:space="preserve">Име и фамилия  </w:t>
      </w:r>
      <w:r w:rsidRPr="00FD61F2">
        <w:rPr>
          <w:rFonts w:ascii="Times New Roman" w:hAnsi="Times New Roman" w:cs="Times New Roman"/>
          <w:sz w:val="24"/>
          <w:szCs w:val="24"/>
          <w:lang w:val="bg-BG" w:eastAsia="bg-BG"/>
        </w:rPr>
        <w:tab/>
        <w:t xml:space="preserve">                          Подпис на лицето (и печат)</w:t>
      </w:r>
    </w:p>
    <w:p w:rsidR="00554B2E" w:rsidRPr="00FD61F2" w:rsidRDefault="00554B2E" w:rsidP="00554B2E">
      <w:pPr>
        <w:pStyle w:val="a5"/>
        <w:rPr>
          <w:rFonts w:ascii="Times New Roman" w:hAnsi="Times New Roman" w:cs="Times New Roman"/>
          <w:sz w:val="24"/>
          <w:szCs w:val="24"/>
          <w:lang w:val="bg-BG" w:eastAsia="bg-BG"/>
        </w:rPr>
      </w:pPr>
    </w:p>
    <w:p w:rsidR="00554B2E" w:rsidRPr="00FD61F2" w:rsidRDefault="00554B2E" w:rsidP="00554B2E">
      <w:pPr>
        <w:rPr>
          <w:i/>
          <w:iCs/>
          <w:color w:val="0070C0"/>
          <w:lang w:eastAsia="bg-BG"/>
        </w:rPr>
      </w:pPr>
    </w:p>
    <w:p w:rsidR="00554B2E" w:rsidRPr="00FD61F2" w:rsidRDefault="00554B2E" w:rsidP="00554B2E">
      <w:pPr>
        <w:pStyle w:val="1"/>
        <w:tabs>
          <w:tab w:val="clear" w:pos="0"/>
        </w:tabs>
        <w:spacing w:before="0" w:line="240" w:lineRule="auto"/>
        <w:ind w:left="0" w:firstLine="0"/>
        <w:rPr>
          <w:b w:val="0"/>
          <w:i/>
          <w:iCs/>
          <w:color w:val="0070C0"/>
          <w:szCs w:val="24"/>
          <w:lang w:eastAsia="bg-BG"/>
        </w:rPr>
      </w:pPr>
    </w:p>
    <w:p w:rsidR="00554B2E" w:rsidRPr="00FD61F2" w:rsidRDefault="00554B2E" w:rsidP="00554B2E">
      <w:pPr>
        <w:rPr>
          <w:lang w:eastAsia="bg-BG"/>
        </w:rPr>
      </w:pPr>
    </w:p>
    <w:p w:rsidR="00554B2E" w:rsidRPr="00FD61F2" w:rsidRDefault="00554B2E" w:rsidP="00554B2E">
      <w:pPr>
        <w:rPr>
          <w:lang w:eastAsia="bg-BG"/>
        </w:rPr>
      </w:pPr>
    </w:p>
    <w:p w:rsidR="00554B2E" w:rsidRPr="00FD61F2" w:rsidRDefault="00554B2E" w:rsidP="00554B2E">
      <w:pPr>
        <w:rPr>
          <w:lang w:eastAsia="bg-BG"/>
        </w:rPr>
      </w:pPr>
    </w:p>
    <w:p w:rsidR="00554B2E" w:rsidRPr="00FD61F2" w:rsidRDefault="00554B2E" w:rsidP="00554B2E">
      <w:pPr>
        <w:rPr>
          <w:lang w:eastAsia="bg-BG"/>
        </w:rPr>
      </w:pPr>
    </w:p>
    <w:p w:rsidR="00554B2E" w:rsidRPr="00FD61F2" w:rsidRDefault="00554B2E" w:rsidP="00554B2E">
      <w:pPr>
        <w:pStyle w:val="a5"/>
        <w:jc w:val="right"/>
        <w:rPr>
          <w:rFonts w:ascii="Times New Roman" w:hAnsi="Times New Roman" w:cs="Times New Roman"/>
          <w:iCs/>
          <w:sz w:val="24"/>
          <w:szCs w:val="24"/>
          <w:lang w:val="bg-BG"/>
        </w:rPr>
      </w:pPr>
      <w:r w:rsidRPr="00FD61F2">
        <w:rPr>
          <w:rFonts w:ascii="Times New Roman" w:hAnsi="Times New Roman" w:cs="Times New Roman"/>
          <w:iCs/>
          <w:sz w:val="24"/>
          <w:szCs w:val="24"/>
          <w:lang w:val="bg-BG"/>
        </w:rPr>
        <w:t>образец №5</w:t>
      </w:r>
    </w:p>
    <w:p w:rsidR="00554B2E" w:rsidRPr="00FD61F2" w:rsidRDefault="00554B2E" w:rsidP="00554B2E">
      <w:pPr>
        <w:jc w:val="right"/>
        <w:rPr>
          <w:b/>
        </w:rPr>
      </w:pPr>
    </w:p>
    <w:p w:rsidR="00554B2E" w:rsidRPr="00FD61F2" w:rsidRDefault="00554B2E" w:rsidP="00554B2E">
      <w:pPr>
        <w:jc w:val="right"/>
        <w:rPr>
          <w:b/>
        </w:rPr>
      </w:pPr>
    </w:p>
    <w:p w:rsidR="00554B2E" w:rsidRPr="00FD61F2" w:rsidRDefault="00554B2E" w:rsidP="00554B2E">
      <w:pPr>
        <w:jc w:val="right"/>
        <w:rPr>
          <w:lang w:eastAsia="bg-BG"/>
        </w:rPr>
      </w:pPr>
      <w:r w:rsidRPr="00FD61F2">
        <w:rPr>
          <w:b/>
        </w:rPr>
        <w:t>ПРОЕКТ</w:t>
      </w:r>
    </w:p>
    <w:p w:rsidR="00554B2E" w:rsidRPr="00FD61F2" w:rsidRDefault="00554B2E" w:rsidP="00554B2E">
      <w:pPr>
        <w:rPr>
          <w:lang w:eastAsia="bg-BG"/>
        </w:rPr>
      </w:pPr>
    </w:p>
    <w:p w:rsidR="00554B2E" w:rsidRPr="00FD61F2" w:rsidRDefault="00554B2E" w:rsidP="00554B2E">
      <w:pPr>
        <w:ind w:left="5387" w:hanging="5954"/>
        <w:jc w:val="center"/>
        <w:rPr>
          <w:b/>
        </w:rPr>
      </w:pPr>
      <w:r w:rsidRPr="00FD61F2">
        <w:rPr>
          <w:b/>
        </w:rPr>
        <w:t>ДОГОВОР</w:t>
      </w:r>
    </w:p>
    <w:p w:rsidR="00554B2E" w:rsidRPr="00FD61F2" w:rsidRDefault="00554B2E" w:rsidP="00554B2E">
      <w:pPr>
        <w:ind w:left="5387" w:hanging="5954"/>
        <w:jc w:val="center"/>
      </w:pPr>
    </w:p>
    <w:p w:rsidR="00554B2E" w:rsidRPr="00FD61F2" w:rsidRDefault="00554B2E" w:rsidP="00554B2E">
      <w:pPr>
        <w:shd w:val="clear" w:color="auto" w:fill="FFFFFF"/>
        <w:jc w:val="both"/>
        <w:rPr>
          <w:spacing w:val="-1"/>
        </w:rPr>
      </w:pPr>
      <w:r w:rsidRPr="00FD61F2">
        <w:rPr>
          <w:spacing w:val="-4"/>
        </w:rPr>
        <w:t>Днес,</w:t>
      </w:r>
      <w:r w:rsidRPr="00FD61F2">
        <w:tab/>
        <w:t>………………..</w:t>
      </w:r>
      <w:r w:rsidRPr="00FD61F2">
        <w:rPr>
          <w:spacing w:val="-1"/>
        </w:rPr>
        <w:t xml:space="preserve">, в </w:t>
      </w:r>
      <w:r w:rsidRPr="00FD61F2">
        <w:t xml:space="preserve">гр. Враца, </w:t>
      </w:r>
      <w:r w:rsidRPr="00FD61F2">
        <w:rPr>
          <w:spacing w:val="-1"/>
        </w:rPr>
        <w:t>между:</w:t>
      </w:r>
    </w:p>
    <w:p w:rsidR="00554B2E" w:rsidRPr="00FD61F2" w:rsidRDefault="00554B2E" w:rsidP="00554B2E">
      <w:pPr>
        <w:shd w:val="clear" w:color="auto" w:fill="FFFFFF"/>
        <w:jc w:val="both"/>
      </w:pPr>
    </w:p>
    <w:p w:rsidR="00554B2E" w:rsidRPr="00FD61F2" w:rsidRDefault="00554B2E" w:rsidP="00554B2E">
      <w:pPr>
        <w:pStyle w:val="a5"/>
        <w:numPr>
          <w:ilvl w:val="3"/>
          <w:numId w:val="1"/>
        </w:numPr>
        <w:ind w:left="720" w:hanging="756"/>
        <w:rPr>
          <w:rFonts w:ascii="Times New Roman" w:hAnsi="Times New Roman" w:cs="Times New Roman"/>
          <w:sz w:val="24"/>
          <w:szCs w:val="24"/>
          <w:lang w:val="bg-BG" w:eastAsia="bg-BG"/>
        </w:rPr>
      </w:pPr>
      <w:r w:rsidRPr="00BD1F55">
        <w:rPr>
          <w:rFonts w:ascii="Times New Roman" w:hAnsi="Times New Roman" w:cs="Times New Roman"/>
          <w:bCs/>
          <w:sz w:val="24"/>
          <w:szCs w:val="24"/>
          <w:lang w:val="bg-BG"/>
        </w:rPr>
        <w:t>"МНОГОПРОФИЛНА БОЛНИЦА ЗА АКТИВНО ЛЕЧЕНИЕ - ХРИСТО БОТЕВ" АД</w:t>
      </w:r>
      <w:r w:rsidRPr="00FD61F2">
        <w:rPr>
          <w:rFonts w:ascii="Times New Roman" w:hAnsi="Times New Roman" w:cs="Times New Roman"/>
          <w:bCs/>
          <w:sz w:val="24"/>
          <w:szCs w:val="24"/>
          <w:lang w:val="bg-BG"/>
        </w:rPr>
        <w:t xml:space="preserve">, гр. Враца, бул. "Втори юни" №66, </w:t>
      </w:r>
      <w:r w:rsidRPr="00FD61F2">
        <w:rPr>
          <w:rFonts w:ascii="Times New Roman" w:hAnsi="Times New Roman" w:cs="Times New Roman"/>
          <w:sz w:val="24"/>
          <w:szCs w:val="24"/>
          <w:lang w:val="bg-BG"/>
        </w:rPr>
        <w:t>ЕИК …….</w:t>
      </w:r>
      <w:r w:rsidRPr="00FD61F2">
        <w:rPr>
          <w:rFonts w:ascii="Times New Roman" w:hAnsi="Times New Roman" w:cs="Times New Roman"/>
          <w:sz w:val="24"/>
          <w:szCs w:val="24"/>
          <w:lang w:val="bg-BG" w:eastAsia="bg-BG"/>
        </w:rPr>
        <w:t xml:space="preserve"> представлявано от </w:t>
      </w:r>
      <w:r w:rsidRPr="00FD61F2">
        <w:rPr>
          <w:rFonts w:ascii="Times New Roman" w:hAnsi="Times New Roman" w:cs="Times New Roman"/>
          <w:sz w:val="24"/>
          <w:szCs w:val="24"/>
          <w:lang w:val="bg-BG"/>
        </w:rPr>
        <w:t xml:space="preserve">д-р </w:t>
      </w:r>
      <w:r w:rsidRPr="00FD61F2">
        <w:rPr>
          <w:rFonts w:ascii="Times New Roman" w:hAnsi="Times New Roman" w:cs="Times New Roman"/>
          <w:b/>
          <w:sz w:val="24"/>
          <w:szCs w:val="24"/>
          <w:lang w:val="bg-BG"/>
        </w:rPr>
        <w:t>Петър Керемедчиев</w:t>
      </w:r>
      <w:r w:rsidRPr="00FD61F2">
        <w:rPr>
          <w:rFonts w:ascii="Times New Roman" w:hAnsi="Times New Roman" w:cs="Times New Roman"/>
          <w:sz w:val="24"/>
          <w:szCs w:val="24"/>
          <w:lang w:val="bg-BG"/>
        </w:rPr>
        <w:t>, в качеството на Изп. Директор,</w:t>
      </w:r>
    </w:p>
    <w:p w:rsidR="00554B2E" w:rsidRPr="00FD61F2" w:rsidRDefault="00554B2E" w:rsidP="00554B2E">
      <w:pPr>
        <w:widowControl w:val="0"/>
        <w:autoSpaceDE w:val="0"/>
        <w:autoSpaceDN w:val="0"/>
        <w:adjustRightInd w:val="0"/>
        <w:jc w:val="both"/>
        <w:rPr>
          <w:lang w:eastAsia="bg-BG"/>
        </w:rPr>
      </w:pPr>
      <w:r w:rsidRPr="00FD61F2">
        <w:rPr>
          <w:lang w:eastAsia="bg-BG"/>
        </w:rPr>
        <w:t xml:space="preserve">наричано за краткост </w:t>
      </w:r>
      <w:r w:rsidRPr="00FD61F2">
        <w:rPr>
          <w:b/>
          <w:lang w:eastAsia="bg-BG"/>
        </w:rPr>
        <w:t>ВЪЗЛОЖИТЕЛ</w:t>
      </w:r>
      <w:r w:rsidRPr="00FD61F2">
        <w:rPr>
          <w:lang w:eastAsia="bg-BG"/>
        </w:rPr>
        <w:t>, от една страна,</w:t>
      </w:r>
    </w:p>
    <w:p w:rsidR="00554B2E" w:rsidRPr="00FD61F2" w:rsidRDefault="00554B2E" w:rsidP="00554B2E">
      <w:pPr>
        <w:shd w:val="clear" w:color="auto" w:fill="FFFFFF"/>
        <w:jc w:val="both"/>
        <w:rPr>
          <w:spacing w:val="-1"/>
        </w:rPr>
      </w:pPr>
      <w:r w:rsidRPr="00FD61F2">
        <w:t xml:space="preserve">и </w:t>
      </w:r>
    </w:p>
    <w:p w:rsidR="00554B2E" w:rsidRPr="00FD61F2" w:rsidRDefault="00554B2E" w:rsidP="00554B2E">
      <w:pPr>
        <w:pStyle w:val="a5"/>
        <w:numPr>
          <w:ilvl w:val="3"/>
          <w:numId w:val="1"/>
        </w:numPr>
        <w:ind w:left="720" w:hanging="756"/>
        <w:rPr>
          <w:rFonts w:ascii="Times New Roman" w:hAnsi="Times New Roman" w:cs="Times New Roman"/>
          <w:sz w:val="24"/>
          <w:szCs w:val="24"/>
          <w:lang w:val="bg-BG"/>
        </w:rPr>
      </w:pPr>
      <w:r w:rsidRPr="00FD61F2">
        <w:rPr>
          <w:rFonts w:ascii="Times New Roman" w:hAnsi="Times New Roman" w:cs="Times New Roman"/>
          <w:b/>
          <w:sz w:val="24"/>
          <w:szCs w:val="24"/>
          <w:lang w:val="bg-BG"/>
        </w:rPr>
        <w:t>[</w:t>
      </w:r>
      <w:r w:rsidRPr="00FD61F2">
        <w:rPr>
          <w:rFonts w:ascii="Times New Roman" w:hAnsi="Times New Roman" w:cs="Times New Roman"/>
          <w:b/>
          <w:i/>
          <w:sz w:val="24"/>
          <w:szCs w:val="24"/>
          <w:lang w:val="bg-BG"/>
        </w:rPr>
        <w:t>Наименование на изпълнителя</w:t>
      </w:r>
      <w:r w:rsidRPr="00FD61F2">
        <w:rPr>
          <w:rFonts w:ascii="Times New Roman" w:hAnsi="Times New Roman" w:cs="Times New Roman"/>
          <w:b/>
          <w:sz w:val="24"/>
          <w:szCs w:val="24"/>
          <w:lang w:val="bg-BG"/>
        </w:rPr>
        <w:t>]</w:t>
      </w:r>
      <w:r w:rsidRPr="00FD61F2">
        <w:rPr>
          <w:rFonts w:ascii="Times New Roman" w:hAnsi="Times New Roman" w:cs="Times New Roman"/>
          <w:sz w:val="24"/>
          <w:szCs w:val="24"/>
          <w:lang w:val="bg-BG" w:eastAsia="bg-BG"/>
        </w:rPr>
        <w:t>,</w:t>
      </w:r>
    </w:p>
    <w:p w:rsidR="00554B2E" w:rsidRPr="00FD61F2" w:rsidRDefault="00554B2E" w:rsidP="00554B2E">
      <w:pPr>
        <w:shd w:val="clear" w:color="auto" w:fill="FFFFFF"/>
        <w:jc w:val="both"/>
        <w:rPr>
          <w:lang w:eastAsia="bg-BG"/>
        </w:rPr>
      </w:pPr>
    </w:p>
    <w:p w:rsidR="00554B2E" w:rsidRPr="00FD61F2" w:rsidRDefault="00554B2E" w:rsidP="00554B2E">
      <w:pPr>
        <w:shd w:val="clear" w:color="auto" w:fill="FFFFFF"/>
        <w:jc w:val="both"/>
        <w:rPr>
          <w:lang w:eastAsia="bg-BG"/>
        </w:rPr>
      </w:pPr>
      <w:r w:rsidRPr="00FD61F2">
        <w:rPr>
          <w:lang w:eastAsia="bg-BG"/>
        </w:rPr>
        <w:t xml:space="preserve">наричан/а/о за краткост </w:t>
      </w:r>
      <w:r w:rsidRPr="00FD61F2">
        <w:rPr>
          <w:b/>
          <w:color w:val="000000"/>
        </w:rPr>
        <w:t>ИЗПЪЛНИТЕЛ</w:t>
      </w:r>
      <w:r w:rsidRPr="00FD61F2">
        <w:rPr>
          <w:lang w:eastAsia="bg-BG"/>
        </w:rPr>
        <w:t>, от друга страна,</w:t>
      </w:r>
    </w:p>
    <w:p w:rsidR="00554B2E" w:rsidRPr="00FD61F2" w:rsidRDefault="00554B2E" w:rsidP="00554B2E">
      <w:pPr>
        <w:shd w:val="clear" w:color="auto" w:fill="FFFFFF"/>
        <w:jc w:val="both"/>
        <w:rPr>
          <w:lang w:eastAsia="bg-BG"/>
        </w:rPr>
      </w:pPr>
    </w:p>
    <w:p w:rsidR="00554B2E" w:rsidRPr="00FD61F2" w:rsidRDefault="00554B2E" w:rsidP="00554B2E">
      <w:pPr>
        <w:shd w:val="clear" w:color="auto" w:fill="FFFFFF"/>
        <w:jc w:val="both"/>
        <w:rPr>
          <w:lang w:eastAsia="bg-BG"/>
        </w:rPr>
      </w:pPr>
      <w:r w:rsidRPr="00FD61F2">
        <w:rPr>
          <w:lang w:eastAsia="bg-BG"/>
        </w:rPr>
        <w:t>(</w:t>
      </w:r>
      <w:r w:rsidRPr="00FD61F2">
        <w:t>ВЪЗЛОЖИТЕЛЯТ и ИЗПЪЛНИТЕЛЯТ наричани заедно „</w:t>
      </w:r>
      <w:r w:rsidRPr="00FD61F2">
        <w:rPr>
          <w:b/>
        </w:rPr>
        <w:t>Страните</w:t>
      </w:r>
      <w:r w:rsidRPr="00FD61F2">
        <w:t>“, а всеки от тях поотделно „</w:t>
      </w:r>
      <w:r w:rsidRPr="00FD61F2">
        <w:rPr>
          <w:b/>
        </w:rPr>
        <w:t>Страна</w:t>
      </w:r>
      <w:r w:rsidRPr="00FD61F2">
        <w:t>“</w:t>
      </w:r>
      <w:r w:rsidRPr="00FD61F2">
        <w:rPr>
          <w:lang w:eastAsia="bg-BG"/>
        </w:rPr>
        <w:t>);</w:t>
      </w:r>
    </w:p>
    <w:p w:rsidR="00554B2E" w:rsidRPr="00FD61F2" w:rsidRDefault="00554B2E" w:rsidP="00554B2E">
      <w:pPr>
        <w:shd w:val="clear" w:color="auto" w:fill="FFFFFF"/>
        <w:jc w:val="both"/>
      </w:pPr>
    </w:p>
    <w:p w:rsidR="00554B2E" w:rsidRPr="00FD61F2" w:rsidRDefault="00554B2E" w:rsidP="00554B2E">
      <w:pPr>
        <w:jc w:val="both"/>
        <w:rPr>
          <w:b/>
          <w:u w:val="single"/>
          <w:lang w:eastAsia="bg-BG"/>
        </w:rPr>
      </w:pPr>
      <w:r w:rsidRPr="00FD61F2">
        <w:rPr>
          <w:b/>
        </w:rPr>
        <w:t>на основание</w:t>
      </w:r>
      <w:r w:rsidRPr="00FD61F2">
        <w:t xml:space="preserve"> чл. 183, във връзка с чл. 112 от Закона за обществените поръчки (ЗОП) и Решение № ……………на ВЪЗЛОЖИТЕЛЯ за определяне на ИЗПЪЛНИТЕЛ на обществена поръчка с предмет: </w:t>
      </w:r>
      <w:r w:rsidRPr="00FD61F2">
        <w:rPr>
          <w:color w:val="000000"/>
        </w:rPr>
        <w:t xml:space="preserve">на </w:t>
      </w:r>
      <w:r w:rsidRPr="00FD61F2">
        <w:t>ВЪЗЛОЖИТЕЛЯ</w:t>
      </w:r>
      <w:r w:rsidRPr="00FD61F2">
        <w:rPr>
          <w:color w:val="000000"/>
        </w:rPr>
        <w:t xml:space="preserve"> за определяне на ИЗПЪЛНИТЕЛ </w:t>
      </w:r>
      <w:r w:rsidRPr="00FD61F2">
        <w:t xml:space="preserve">на обществена поръчка с предмет: </w:t>
      </w:r>
      <w:r w:rsidRPr="00FD61F2">
        <w:rPr>
          <w:b/>
          <w:lang w:eastAsia="bg-BG"/>
        </w:rPr>
        <w:t>Доставка и монтаж на пет броя нови апарати за хемодиализа и пет броя нови кресла за хемодиализа за нуждите на</w:t>
      </w:r>
      <w:r w:rsidRPr="00FD61F2">
        <w:rPr>
          <w:lang w:eastAsia="bg-BG"/>
        </w:rPr>
        <w:t xml:space="preserve"> </w:t>
      </w:r>
      <w:r w:rsidRPr="00FD61F2">
        <w:rPr>
          <w:b/>
          <w:bCs/>
        </w:rPr>
        <w:t>МБАЛ "Христо Ботев" АД, гр. Враца</w:t>
      </w:r>
      <w:r w:rsidRPr="00FD61F2" w:rsidDel="00B02F78">
        <w:rPr>
          <w:rFonts w:eastAsia="Arial"/>
          <w:b/>
          <w:bCs/>
        </w:rPr>
        <w:t xml:space="preserve"> </w:t>
      </w:r>
    </w:p>
    <w:p w:rsidR="00554B2E" w:rsidRPr="00FD61F2" w:rsidRDefault="00554B2E" w:rsidP="00554B2E">
      <w:pPr>
        <w:rPr>
          <w:rFonts w:eastAsia="Arial"/>
        </w:rPr>
      </w:pPr>
    </w:p>
    <w:p w:rsidR="00554B2E" w:rsidRPr="00FD61F2" w:rsidRDefault="00554B2E" w:rsidP="00554B2E">
      <w:pPr>
        <w:tabs>
          <w:tab w:val="left" w:pos="-720"/>
        </w:tabs>
        <w:jc w:val="both"/>
        <w:rPr>
          <w:b/>
        </w:rPr>
      </w:pPr>
    </w:p>
    <w:p w:rsidR="00554B2E" w:rsidRPr="00FD61F2" w:rsidRDefault="00554B2E" w:rsidP="00554B2E">
      <w:pPr>
        <w:tabs>
          <w:tab w:val="left" w:pos="-720"/>
        </w:tabs>
        <w:jc w:val="both"/>
      </w:pPr>
      <w:r w:rsidRPr="00FD61F2">
        <w:t xml:space="preserve">се сключи този договор за възлагане на обществена поръчка с предмет: </w:t>
      </w:r>
      <w:r w:rsidRPr="00FD61F2">
        <w:rPr>
          <w:rFonts w:eastAsia="Arial"/>
          <w:bCs/>
        </w:rPr>
        <w:t>……..</w:t>
      </w:r>
      <w:r w:rsidRPr="00FD61F2">
        <w:rPr>
          <w:rFonts w:eastAsia="Calibri"/>
          <w:bCs/>
        </w:rPr>
        <w:t xml:space="preserve"> </w:t>
      </w:r>
      <w:r w:rsidRPr="00FD61F2">
        <w:t>при следните условия:</w:t>
      </w:r>
    </w:p>
    <w:p w:rsidR="00554B2E" w:rsidRPr="00FD61F2" w:rsidRDefault="00554B2E" w:rsidP="00554B2E">
      <w:pPr>
        <w:tabs>
          <w:tab w:val="left" w:pos="-720"/>
        </w:tabs>
        <w:jc w:val="both"/>
      </w:pPr>
    </w:p>
    <w:p w:rsidR="00554B2E" w:rsidRPr="00FD61F2" w:rsidRDefault="00554B2E" w:rsidP="00554B2E">
      <w:pPr>
        <w:pStyle w:val="a9"/>
        <w:numPr>
          <w:ilvl w:val="0"/>
          <w:numId w:val="3"/>
        </w:numPr>
        <w:tabs>
          <w:tab w:val="left" w:pos="0"/>
        </w:tabs>
        <w:ind w:hanging="1080"/>
        <w:jc w:val="center"/>
        <w:rPr>
          <w:b/>
        </w:rPr>
      </w:pPr>
      <w:r w:rsidRPr="00FD61F2">
        <w:rPr>
          <w:b/>
        </w:rPr>
        <w:t>ПРЕДМЕТ НА ДОГОВОРА</w:t>
      </w:r>
    </w:p>
    <w:p w:rsidR="00554B2E" w:rsidRPr="00FD61F2" w:rsidRDefault="00554B2E" w:rsidP="00554B2E">
      <w:pPr>
        <w:tabs>
          <w:tab w:val="left" w:pos="3402"/>
          <w:tab w:val="left" w:pos="3544"/>
        </w:tabs>
        <w:ind w:firstLine="560"/>
        <w:jc w:val="center"/>
        <w:rPr>
          <w:b/>
          <w:lang w:eastAsia="bg-BG"/>
        </w:rPr>
      </w:pPr>
    </w:p>
    <w:p w:rsidR="00554B2E" w:rsidRPr="00FD61F2" w:rsidRDefault="00554B2E" w:rsidP="00554B2E">
      <w:pPr>
        <w:widowControl w:val="0"/>
        <w:jc w:val="both"/>
        <w:rPr>
          <w:b/>
          <w:lang w:eastAsia="bg-BG"/>
        </w:rPr>
      </w:pPr>
      <w:r w:rsidRPr="00FD61F2">
        <w:rPr>
          <w:b/>
          <w:lang w:eastAsia="bg-BG"/>
        </w:rPr>
        <w:t>Член 1. Предмет</w:t>
      </w:r>
    </w:p>
    <w:p w:rsidR="00554B2E" w:rsidRPr="00FD61F2" w:rsidRDefault="00554B2E" w:rsidP="00554B2E">
      <w:pPr>
        <w:widowControl w:val="0"/>
        <w:jc w:val="both"/>
        <w:rPr>
          <w:lang w:eastAsia="bg-BG"/>
        </w:rPr>
      </w:pPr>
    </w:p>
    <w:p w:rsidR="00554B2E" w:rsidRPr="00FD61F2" w:rsidRDefault="00554B2E" w:rsidP="00554B2E">
      <w:pPr>
        <w:jc w:val="both"/>
      </w:pPr>
      <w:r w:rsidRPr="00FD61F2">
        <w:t xml:space="preserve">(1.1) Възложителят възлага, а Изпълнителят приема да достави и прехвърли собствеността на Възложителя на </w:t>
      </w:r>
      <w:r w:rsidRPr="00FD61F2">
        <w:rPr>
          <w:lang w:eastAsia="bg-BG"/>
        </w:rPr>
        <w:t>пет броя нови апарати за хемодиализа и пет броя нови кресла за хемодиализа (наричано по долу за краткост „медицинско оборудване“)</w:t>
      </w:r>
      <w:r w:rsidRPr="00FD61F2">
        <w:t xml:space="preserve">, съгласно Техническата спецификация на Възложителя (Приложения № [●]) и детайлно описана в Техническото и Ценово предложение на Изпълнителя (Приложения № [●]), неразделна част от Договора срещу задължението на Възложителя да я приеме и да заплати договорената цена съгласно условията, посочени по-долу. </w:t>
      </w:r>
    </w:p>
    <w:p w:rsidR="00554B2E" w:rsidRPr="00FD61F2" w:rsidRDefault="00554B2E" w:rsidP="00554B2E">
      <w:pPr>
        <w:jc w:val="both"/>
      </w:pPr>
    </w:p>
    <w:p w:rsidR="00554B2E" w:rsidRPr="00FD61F2" w:rsidRDefault="00554B2E" w:rsidP="00554B2E">
      <w:pPr>
        <w:jc w:val="both"/>
      </w:pPr>
      <w:r w:rsidRPr="00FD61F2">
        <w:t>(1.2) Освен доставката по алинея (1.1) предметът на Договора включва и изпълнението на следните дейности:</w:t>
      </w:r>
    </w:p>
    <w:p w:rsidR="00554B2E" w:rsidRPr="00FD61F2" w:rsidRDefault="00554B2E" w:rsidP="00554B2E">
      <w:pPr>
        <w:jc w:val="both"/>
      </w:pPr>
    </w:p>
    <w:p w:rsidR="00554B2E" w:rsidRPr="00FD61F2" w:rsidRDefault="00554B2E" w:rsidP="00554B2E">
      <w:pPr>
        <w:pStyle w:val="a9"/>
        <w:numPr>
          <w:ilvl w:val="0"/>
          <w:numId w:val="7"/>
        </w:numPr>
        <w:ind w:left="567" w:hanging="567"/>
        <w:jc w:val="both"/>
      </w:pPr>
      <w:r w:rsidRPr="00FD61F2">
        <w:t>доставка на медицинско оборудване</w:t>
      </w:r>
      <w:r w:rsidRPr="00FD61F2" w:rsidDel="00F90D68">
        <w:t xml:space="preserve"> </w:t>
      </w:r>
      <w:r w:rsidRPr="00FD61F2">
        <w:t xml:space="preserve">до мястото на доставка, посочено в настоящия Договор; </w:t>
      </w:r>
    </w:p>
    <w:p w:rsidR="00554B2E" w:rsidRPr="00FD61F2" w:rsidRDefault="00554B2E" w:rsidP="00554B2E">
      <w:pPr>
        <w:pStyle w:val="a9"/>
        <w:numPr>
          <w:ilvl w:val="0"/>
          <w:numId w:val="7"/>
        </w:numPr>
        <w:ind w:left="567" w:hanging="567"/>
        <w:jc w:val="both"/>
      </w:pPr>
      <w:r w:rsidRPr="00FD61F2">
        <w:t xml:space="preserve">монтаж и пускане в действие на доставеното медицинско оборудване; </w:t>
      </w:r>
    </w:p>
    <w:p w:rsidR="00554B2E" w:rsidRPr="00FD61F2" w:rsidRDefault="00554B2E" w:rsidP="00554B2E">
      <w:pPr>
        <w:pStyle w:val="a9"/>
        <w:numPr>
          <w:ilvl w:val="0"/>
          <w:numId w:val="7"/>
        </w:numPr>
        <w:ind w:left="567" w:hanging="567"/>
        <w:jc w:val="both"/>
      </w:pPr>
      <w:r w:rsidRPr="00FD61F2">
        <w:t xml:space="preserve">обучение на персонала на Възложителя за работа с доставеното медицинско оборудване; </w:t>
      </w:r>
    </w:p>
    <w:p w:rsidR="00554B2E" w:rsidRPr="00FD61F2" w:rsidRDefault="00554B2E" w:rsidP="00554B2E">
      <w:pPr>
        <w:pStyle w:val="a9"/>
        <w:numPr>
          <w:ilvl w:val="0"/>
          <w:numId w:val="7"/>
        </w:numPr>
        <w:ind w:left="567" w:hanging="567"/>
        <w:jc w:val="both"/>
      </w:pPr>
      <w:r w:rsidRPr="00FD61F2">
        <w:t>гаранционно обслужване на доставеното медицинско оборудване</w:t>
      </w:r>
      <w:r w:rsidRPr="00FD61F2" w:rsidDel="00F90D68">
        <w:t xml:space="preserve"> </w:t>
      </w:r>
      <w:r w:rsidRPr="00FD61F2">
        <w:t>и доставка на необходимите части и материали, в рамките на [●] или на гаранционния срок], считано от датата на подписване на Приемо-предавателния протокол за пускане в действие. Материалите, консумативите, дейностите и условията на гаранционното обслужване са описани в Техническото предложение на Изпълнителя;</w:t>
      </w:r>
    </w:p>
    <w:p w:rsidR="00554B2E" w:rsidRPr="00FD61F2" w:rsidRDefault="00554B2E" w:rsidP="00554B2E">
      <w:pPr>
        <w:pStyle w:val="a9"/>
        <w:numPr>
          <w:ilvl w:val="0"/>
          <w:numId w:val="7"/>
        </w:numPr>
        <w:ind w:left="567" w:hanging="567"/>
        <w:jc w:val="both"/>
      </w:pPr>
      <w:r w:rsidRPr="00FD61F2">
        <w:lastRenderedPageBreak/>
        <w:t>[</w:t>
      </w:r>
      <w:r w:rsidRPr="00FD61F2">
        <w:rPr>
          <w:i/>
        </w:rPr>
        <w:t>друго, ако е приложимо</w:t>
      </w:r>
      <w:r w:rsidRPr="00FD61F2">
        <w:t>]</w:t>
      </w:r>
    </w:p>
    <w:p w:rsidR="00554B2E" w:rsidRPr="00FD61F2" w:rsidRDefault="00554B2E" w:rsidP="00554B2E">
      <w:pPr>
        <w:jc w:val="both"/>
      </w:pPr>
    </w:p>
    <w:p w:rsidR="00554B2E" w:rsidRPr="00FD61F2" w:rsidRDefault="00554B2E" w:rsidP="00554B2E">
      <w:pPr>
        <w:jc w:val="both"/>
      </w:pPr>
      <w:r w:rsidRPr="00FD61F2">
        <w:t>(1.3) Изпълнителят се задължава да изпълни дейностите по алинея (1.1) и алинея(1.2)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554B2E" w:rsidRPr="00FD61F2" w:rsidRDefault="00554B2E" w:rsidP="00554B2E">
      <w:pPr>
        <w:jc w:val="both"/>
        <w:rPr>
          <w:lang w:eastAsia="bg-BG"/>
        </w:rPr>
      </w:pPr>
    </w:p>
    <w:p w:rsidR="00554B2E" w:rsidRPr="00FD61F2" w:rsidRDefault="00554B2E" w:rsidP="00554B2E">
      <w:pPr>
        <w:pStyle w:val="a9"/>
        <w:numPr>
          <w:ilvl w:val="0"/>
          <w:numId w:val="3"/>
        </w:numPr>
        <w:tabs>
          <w:tab w:val="left" w:pos="0"/>
        </w:tabs>
        <w:ind w:hanging="1080"/>
        <w:jc w:val="center"/>
        <w:rPr>
          <w:b/>
        </w:rPr>
      </w:pPr>
      <w:r w:rsidRPr="00FD61F2">
        <w:rPr>
          <w:b/>
        </w:rPr>
        <w:t>ЦЕНИ И НАЧИН НА ПЛАЩАНЕ</w:t>
      </w:r>
    </w:p>
    <w:p w:rsidR="00554B2E" w:rsidRPr="00FD61F2" w:rsidRDefault="00554B2E" w:rsidP="00554B2E">
      <w:pPr>
        <w:jc w:val="center"/>
        <w:rPr>
          <w:b/>
        </w:rPr>
      </w:pPr>
    </w:p>
    <w:p w:rsidR="00554B2E" w:rsidRPr="00FD61F2" w:rsidRDefault="00554B2E" w:rsidP="00554B2E">
      <w:pPr>
        <w:jc w:val="both"/>
        <w:rPr>
          <w:b/>
          <w:lang w:eastAsia="bg-BG"/>
        </w:rPr>
      </w:pPr>
      <w:r w:rsidRPr="00FD61F2">
        <w:rPr>
          <w:b/>
          <w:lang w:eastAsia="bg-BG"/>
        </w:rPr>
        <w:t>Член 2. Цена</w:t>
      </w:r>
    </w:p>
    <w:p w:rsidR="00554B2E" w:rsidRPr="00FD61F2" w:rsidRDefault="00554B2E" w:rsidP="00554B2E">
      <w:pPr>
        <w:jc w:val="both"/>
        <w:rPr>
          <w:lang w:eastAsia="bg-BG"/>
        </w:rPr>
      </w:pPr>
    </w:p>
    <w:p w:rsidR="00554B2E" w:rsidRPr="00FD61F2" w:rsidRDefault="00554B2E" w:rsidP="00554B2E">
      <w:pPr>
        <w:ind w:firstLine="709"/>
        <w:jc w:val="both"/>
        <w:rPr>
          <w:lang w:eastAsia="bg-BG"/>
        </w:rPr>
      </w:pPr>
      <w:r w:rsidRPr="00FD61F2">
        <w:rPr>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FD61F2">
        <w:rPr>
          <w:i/>
          <w:lang w:eastAsia="bg-BG"/>
        </w:rPr>
        <w:t>с думи</w:t>
      </w:r>
      <w:r w:rsidRPr="00FD61F2">
        <w:rPr>
          <w:lang w:eastAsia="bg-BG"/>
        </w:rPr>
        <w:t>: [●]) и [●] лева (</w:t>
      </w:r>
      <w:r w:rsidRPr="00FD61F2">
        <w:rPr>
          <w:i/>
          <w:lang w:eastAsia="bg-BG"/>
        </w:rPr>
        <w:t>с думи</w:t>
      </w:r>
      <w:r w:rsidRPr="00FD61F2">
        <w:rPr>
          <w:lang w:eastAsia="bg-BG"/>
        </w:rPr>
        <w:t>: [●] лева) с включен ДДС, съгласно Ценовото му предложение</w:t>
      </w:r>
      <w:r w:rsidRPr="00FD61F2">
        <w:rPr>
          <w:color w:val="000000"/>
          <w:lang w:eastAsia="bg-BG"/>
        </w:rPr>
        <w:t xml:space="preserve">(Приложения № </w:t>
      </w:r>
      <w:r w:rsidRPr="00FD61F2">
        <w:t>[</w:t>
      </w:r>
      <w:r w:rsidRPr="00FD61F2">
        <w:rPr>
          <w:b/>
        </w:rPr>
        <w:t>●</w:t>
      </w:r>
      <w:r w:rsidRPr="00FD61F2">
        <w:t>]</w:t>
      </w:r>
      <w:r w:rsidRPr="00FD61F2">
        <w:rPr>
          <w:color w:val="000000"/>
          <w:lang w:eastAsia="bg-BG"/>
        </w:rPr>
        <w:t>)</w:t>
      </w:r>
      <w:r w:rsidRPr="00FD61F2">
        <w:rPr>
          <w:lang w:eastAsia="bg-BG"/>
        </w:rPr>
        <w:t>, неразделна част от настоящия Договор.</w:t>
      </w:r>
    </w:p>
    <w:p w:rsidR="00554B2E" w:rsidRPr="00FD61F2" w:rsidRDefault="00554B2E" w:rsidP="00554B2E">
      <w:pPr>
        <w:jc w:val="both"/>
        <w:rPr>
          <w:b/>
          <w:lang w:eastAsia="bg-BG"/>
        </w:rPr>
      </w:pPr>
    </w:p>
    <w:p w:rsidR="00554B2E" w:rsidRPr="00FD61F2" w:rsidRDefault="00554B2E" w:rsidP="00554B2E">
      <w:pPr>
        <w:ind w:firstLine="709"/>
        <w:jc w:val="both"/>
        <w:rPr>
          <w:lang w:eastAsia="bg-BG"/>
        </w:rPr>
      </w:pPr>
      <w:r w:rsidRPr="00FD61F2">
        <w:rPr>
          <w:lang w:eastAsia="bg-BG"/>
        </w:rPr>
        <w:t>(2.2) Цената по алинея(2.1) е образувана както следва:</w:t>
      </w:r>
    </w:p>
    <w:p w:rsidR="00554B2E" w:rsidRPr="00FD61F2" w:rsidRDefault="00554B2E" w:rsidP="00554B2E">
      <w:pPr>
        <w:jc w:val="both"/>
        <w:rPr>
          <w:lang w:eastAsia="bg-BG"/>
        </w:rPr>
      </w:pPr>
    </w:p>
    <w:p w:rsidR="00554B2E" w:rsidRPr="00FD61F2" w:rsidRDefault="00554B2E" w:rsidP="00554B2E">
      <w:pPr>
        <w:pStyle w:val="a9"/>
        <w:ind w:left="0"/>
        <w:jc w:val="both"/>
      </w:pPr>
      <w:r w:rsidRPr="00FD61F2">
        <w:rPr>
          <w:lang w:eastAsia="ar-SA"/>
        </w:rPr>
        <w:t xml:space="preserve">Цената за доставка и прехвърляне на собствеността на </w:t>
      </w:r>
      <w:r w:rsidRPr="00FD61F2">
        <w:t>медицинското оборудване</w:t>
      </w:r>
      <w:r w:rsidRPr="00FD61F2">
        <w:rPr>
          <w:lang w:eastAsia="ar-SA"/>
        </w:rPr>
        <w:t xml:space="preserve">, предмет на Договора, монтажа, пускането ѝ в действие и обучението на персонала на Възложителя за работа с нея, предмет на Договора е в размер на: </w:t>
      </w:r>
      <w:r w:rsidRPr="00FD61F2">
        <w:t>[●] лева без ДДС (</w:t>
      </w:r>
      <w:r w:rsidRPr="00FD61F2">
        <w:rPr>
          <w:i/>
        </w:rPr>
        <w:t>с думи:</w:t>
      </w:r>
      <w:r w:rsidRPr="00FD61F2">
        <w:t xml:space="preserve"> [●]) и [●] лева (</w:t>
      </w:r>
      <w:r w:rsidRPr="00FD61F2">
        <w:rPr>
          <w:i/>
        </w:rPr>
        <w:t>с думи:</w:t>
      </w:r>
      <w:r w:rsidRPr="00FD61F2">
        <w:t xml:space="preserve"> [●] лева) с включен ДДС;</w:t>
      </w:r>
    </w:p>
    <w:p w:rsidR="00554B2E" w:rsidRPr="00FD61F2" w:rsidRDefault="00554B2E" w:rsidP="00554B2E">
      <w:pPr>
        <w:jc w:val="both"/>
        <w:rPr>
          <w:lang w:eastAsia="bg-BG"/>
        </w:rPr>
      </w:pPr>
      <w:r w:rsidRPr="00FD61F2">
        <w:rPr>
          <w:lang w:eastAsia="bg-BG"/>
        </w:rPr>
        <w:t xml:space="preserve"> </w:t>
      </w:r>
    </w:p>
    <w:p w:rsidR="00554B2E" w:rsidRPr="00FD61F2" w:rsidRDefault="00554B2E" w:rsidP="00554B2E">
      <w:pPr>
        <w:ind w:firstLine="708"/>
        <w:jc w:val="both"/>
        <w:rPr>
          <w:lang w:eastAsia="bg-BG"/>
        </w:rPr>
      </w:pPr>
      <w:r w:rsidRPr="00FD61F2">
        <w:rPr>
          <w:lan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до мястото за доставка, включително опаковане, транспорт, разопаковане, товарене, разтоварване, монтаж, пускане в действие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554B2E" w:rsidRPr="00FD61F2" w:rsidRDefault="00554B2E" w:rsidP="00554B2E">
      <w:pPr>
        <w:jc w:val="both"/>
        <w:rPr>
          <w:b/>
          <w:lang w:eastAsia="bg-BG"/>
        </w:rPr>
      </w:pPr>
    </w:p>
    <w:p w:rsidR="00554B2E" w:rsidRPr="00FD61F2" w:rsidRDefault="00554B2E" w:rsidP="00554B2E">
      <w:pPr>
        <w:ind w:firstLine="708"/>
        <w:jc w:val="both"/>
        <w:rPr>
          <w:lang w:eastAsia="bg-BG"/>
        </w:rPr>
      </w:pPr>
      <w:r w:rsidRPr="00FD61F2">
        <w:rPr>
          <w:lang w:eastAsia="bg-BG"/>
        </w:rPr>
        <w:t>(2.4) Посочените в настоящия Договор цени са крайни и остават непроменени за срока на действието му.</w:t>
      </w:r>
    </w:p>
    <w:p w:rsidR="00554B2E" w:rsidRPr="00FD61F2" w:rsidRDefault="00554B2E" w:rsidP="00554B2E">
      <w:pPr>
        <w:jc w:val="both"/>
        <w:rPr>
          <w:b/>
        </w:rPr>
      </w:pPr>
    </w:p>
    <w:p w:rsidR="00554B2E" w:rsidRPr="00FD61F2" w:rsidRDefault="00554B2E" w:rsidP="00554B2E">
      <w:pPr>
        <w:jc w:val="both"/>
        <w:rPr>
          <w:b/>
        </w:rPr>
      </w:pPr>
      <w:r w:rsidRPr="00FD61F2">
        <w:rPr>
          <w:b/>
        </w:rPr>
        <w:t>Член 3. Начин на плащане</w:t>
      </w:r>
    </w:p>
    <w:p w:rsidR="00554B2E" w:rsidRPr="00FD61F2" w:rsidRDefault="00554B2E" w:rsidP="00554B2E">
      <w:pPr>
        <w:jc w:val="both"/>
        <w:rPr>
          <w:lang w:eastAsia="bg-BG"/>
        </w:rPr>
      </w:pPr>
    </w:p>
    <w:p w:rsidR="00554B2E" w:rsidRPr="00FD61F2" w:rsidRDefault="00554B2E" w:rsidP="00554B2E">
      <w:pPr>
        <w:jc w:val="both"/>
        <w:rPr>
          <w:lang w:eastAsia="bg-BG"/>
        </w:rPr>
      </w:pPr>
      <w:r w:rsidRPr="00FD61F2">
        <w:rPr>
          <w:lang w:eastAsia="bg-BG"/>
        </w:rPr>
        <w:t>(3.1) Плащанията се извършват в български лева, с платежно нареждане по следната банкова сметка, посочена от Изпълнителя:</w:t>
      </w:r>
      <w:r w:rsidRPr="00FD61F2">
        <w:t>[</w:t>
      </w:r>
      <w:r w:rsidRPr="00FD61F2">
        <w:rPr>
          <w:b/>
        </w:rPr>
        <w:t>●</w:t>
      </w:r>
      <w:r w:rsidRPr="00FD61F2">
        <w:t>].</w:t>
      </w:r>
      <w:r w:rsidRPr="00FD61F2">
        <w:rPr>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FD61F2">
        <w:t>2 дни</w:t>
      </w:r>
      <w:r w:rsidRPr="00FD61F2">
        <w:rPr>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54B2E" w:rsidRPr="00FD61F2" w:rsidRDefault="00554B2E" w:rsidP="00554B2E">
      <w:pPr>
        <w:jc w:val="both"/>
        <w:rPr>
          <w:b/>
          <w:lang w:eastAsia="bg-BG"/>
        </w:rPr>
      </w:pPr>
    </w:p>
    <w:p w:rsidR="00554B2E" w:rsidRPr="00FD61F2" w:rsidRDefault="00554B2E" w:rsidP="00554B2E">
      <w:pPr>
        <w:jc w:val="both"/>
        <w:rPr>
          <w:lang w:eastAsia="bg-BG"/>
        </w:rPr>
      </w:pPr>
      <w:r w:rsidRPr="00FD61F2">
        <w:rPr>
          <w:lang w:eastAsia="bg-BG"/>
        </w:rPr>
        <w:t>(3.2) Плащането на цената по алинея (2.1) по настоящия Договор се извършва както следва:</w:t>
      </w:r>
    </w:p>
    <w:p w:rsidR="00554B2E" w:rsidRPr="00FD61F2" w:rsidRDefault="00554B2E" w:rsidP="00554B2E">
      <w:pPr>
        <w:jc w:val="both"/>
        <w:rPr>
          <w:lang w:eastAsia="bg-BG"/>
        </w:rPr>
      </w:pPr>
    </w:p>
    <w:p w:rsidR="00554B2E" w:rsidRPr="00FD61F2" w:rsidRDefault="00554B2E" w:rsidP="00554B2E">
      <w:pPr>
        <w:jc w:val="both"/>
      </w:pPr>
      <w:r w:rsidRPr="00FD61F2">
        <w:t xml:space="preserve">- Първо плащане - 50 % /петдесет на сто/ от цената по договора в срок до седем дни (седем) дни след подписване на приемо-предавателния протокол за извършени доставка, монтаж между ВЪЗЛОЖИТЕЛЯ </w:t>
      </w:r>
      <w:r>
        <w:t>и</w:t>
      </w:r>
      <w:r w:rsidRPr="00FD61F2">
        <w:t xml:space="preserve"> ИЗПЪЛНИТЕЛЯ.</w:t>
      </w:r>
    </w:p>
    <w:p w:rsidR="00554B2E" w:rsidRPr="00FD61F2" w:rsidRDefault="00554B2E" w:rsidP="00554B2E">
      <w:pPr>
        <w:jc w:val="both"/>
      </w:pPr>
    </w:p>
    <w:p w:rsidR="00554B2E" w:rsidRPr="00FD61F2" w:rsidRDefault="00554B2E" w:rsidP="00554B2E">
      <w:pPr>
        <w:jc w:val="both"/>
      </w:pPr>
      <w:r w:rsidRPr="00FD61F2">
        <w:t xml:space="preserve">- Окончателно плащане - в размер на 50% /петдесет на сто/ от останалата част от цената по договора, в срок до седем (дни) дни след подписване на приемо-предавателния протокол между ВЪЗЛОЖИТЕЛЯ И ИЗПЪЛНИТЕЛЯ за извършено обучение на медицинския персонал </w:t>
      </w:r>
      <w:r w:rsidRPr="00FD61F2">
        <w:lastRenderedPageBreak/>
        <w:t xml:space="preserve">на Възложителя за работа с апаратите за хемодиализа и срещу представяне на оригинална фактура за дължимата сума. </w:t>
      </w:r>
    </w:p>
    <w:p w:rsidR="00554B2E" w:rsidRPr="00FD61F2" w:rsidRDefault="00554B2E" w:rsidP="00554B2E">
      <w:pPr>
        <w:ind w:firstLine="567"/>
        <w:jc w:val="both"/>
      </w:pPr>
    </w:p>
    <w:p w:rsidR="00554B2E" w:rsidRPr="00FD61F2" w:rsidRDefault="00554B2E" w:rsidP="00554B2E">
      <w:pPr>
        <w:ind w:firstLine="567"/>
        <w:jc w:val="both"/>
        <w:rPr>
          <w:b/>
          <w:lang w:eastAsia="bg-BG"/>
        </w:rPr>
      </w:pPr>
    </w:p>
    <w:p w:rsidR="00554B2E" w:rsidRPr="00FD61F2" w:rsidRDefault="00554B2E" w:rsidP="00554B2E">
      <w:pPr>
        <w:pStyle w:val="a9"/>
        <w:numPr>
          <w:ilvl w:val="0"/>
          <w:numId w:val="3"/>
        </w:numPr>
        <w:tabs>
          <w:tab w:val="left" w:pos="0"/>
        </w:tabs>
        <w:ind w:hanging="1080"/>
        <w:jc w:val="center"/>
        <w:rPr>
          <w:b/>
        </w:rPr>
      </w:pPr>
      <w:r w:rsidRPr="00FD61F2">
        <w:rPr>
          <w:b/>
        </w:rPr>
        <w:t>СРОКОВЕ. МЯСТО И УСЛОВИЯ НА ДОСТАВКА. ПРЕМИНАВАНЕ НА СОБСТВЕНОСТТА И РИСКА</w:t>
      </w:r>
    </w:p>
    <w:p w:rsidR="00554B2E" w:rsidRPr="00FD61F2" w:rsidRDefault="00554B2E" w:rsidP="00554B2E">
      <w:pPr>
        <w:jc w:val="center"/>
        <w:rPr>
          <w:b/>
        </w:rPr>
      </w:pPr>
    </w:p>
    <w:p w:rsidR="00554B2E" w:rsidRPr="00FD61F2" w:rsidRDefault="00554B2E" w:rsidP="00554B2E">
      <w:pPr>
        <w:jc w:val="both"/>
        <w:rPr>
          <w:b/>
        </w:rPr>
      </w:pPr>
      <w:r w:rsidRPr="00FD61F2">
        <w:rPr>
          <w:b/>
        </w:rPr>
        <w:t>Член 4. Срокове и място на доставка</w:t>
      </w:r>
    </w:p>
    <w:p w:rsidR="00554B2E" w:rsidRPr="00FD61F2" w:rsidRDefault="00554B2E" w:rsidP="00554B2E">
      <w:pPr>
        <w:jc w:val="both"/>
        <w:rPr>
          <w:b/>
        </w:rPr>
      </w:pPr>
    </w:p>
    <w:p w:rsidR="00554B2E" w:rsidRPr="00FD61F2" w:rsidRDefault="00554B2E" w:rsidP="00554B2E">
      <w:pPr>
        <w:jc w:val="both"/>
        <w:rPr>
          <w:lang w:eastAsia="bg-BG"/>
        </w:rPr>
      </w:pPr>
      <w:r w:rsidRPr="00FD61F2">
        <w:t xml:space="preserve">(4.1) </w:t>
      </w:r>
      <w:bookmarkStart w:id="6" w:name="OLE_LINK27"/>
      <w:bookmarkStart w:id="7" w:name="OLE_LINK28"/>
      <w:bookmarkStart w:id="8" w:name="OLE_LINK29"/>
      <w:bookmarkStart w:id="9" w:name="OLE_LINK30"/>
      <w:r w:rsidRPr="00FD61F2">
        <w:t xml:space="preserve">Срокът на настоящия Договор изтича след изтичането на по-късния измежду срока на гаранцията и срока на гаранционното обслужване на </w:t>
      </w:r>
      <w:r w:rsidRPr="00FD61F2">
        <w:rPr>
          <w:lang w:eastAsia="bg-BG"/>
        </w:rPr>
        <w:t>медицинското оборудване</w:t>
      </w:r>
      <w:r w:rsidRPr="00FD61F2">
        <w:t xml:space="preserve">, предмет на Договора. </w:t>
      </w:r>
      <w:bookmarkEnd w:id="6"/>
      <w:bookmarkEnd w:id="7"/>
      <w:bookmarkEnd w:id="8"/>
      <w:bookmarkEnd w:id="9"/>
    </w:p>
    <w:p w:rsidR="00554B2E" w:rsidRPr="00FD61F2" w:rsidRDefault="00554B2E" w:rsidP="00554B2E">
      <w:pPr>
        <w:jc w:val="both"/>
        <w:rPr>
          <w:b/>
        </w:rPr>
      </w:pPr>
    </w:p>
    <w:p w:rsidR="00554B2E" w:rsidRPr="00FD61F2" w:rsidRDefault="00554B2E" w:rsidP="00554B2E">
      <w:pPr>
        <w:jc w:val="both"/>
        <w:rPr>
          <w:rFonts w:eastAsia="MS Mincho"/>
        </w:rPr>
      </w:pPr>
      <w:r w:rsidRPr="00FD61F2">
        <w:t xml:space="preserve">(4.2) </w:t>
      </w:r>
      <w:r w:rsidRPr="00FD61F2">
        <w:rPr>
          <w:lang w:eastAsia="bg-BG"/>
        </w:rPr>
        <w:t xml:space="preserve">Срокът за доставката и монтажа на медицинското оборудване е до </w:t>
      </w:r>
      <w:bookmarkStart w:id="10" w:name="OLE_LINK113"/>
      <w:bookmarkStart w:id="11" w:name="OLE_LINK123"/>
      <w:r w:rsidRPr="00FD61F2">
        <w:rPr>
          <w:bCs/>
        </w:rPr>
        <w:t xml:space="preserve">90 календарни </w:t>
      </w:r>
      <w:bookmarkEnd w:id="10"/>
      <w:bookmarkEnd w:id="11"/>
      <w:r w:rsidRPr="00FD61F2">
        <w:rPr>
          <w:bCs/>
        </w:rPr>
        <w:t>дни след подаване на заявка от страна на ВЪЗЛОЖИТЕЛЯ</w:t>
      </w:r>
      <w:r w:rsidRPr="00FD61F2">
        <w:rPr>
          <w:bCs/>
          <w:lang w:eastAsia="en-US"/>
        </w:rPr>
        <w:t xml:space="preserve"> под формата на писмена заявка, факс или ел. поща</w:t>
      </w:r>
      <w:r w:rsidRPr="00FD61F2">
        <w:rPr>
          <w:rFonts w:eastAsia="MS Mincho"/>
        </w:rPr>
        <w:t>.</w:t>
      </w:r>
    </w:p>
    <w:p w:rsidR="00554B2E" w:rsidRPr="00FD61F2" w:rsidRDefault="00554B2E" w:rsidP="00554B2E">
      <w:pPr>
        <w:jc w:val="both"/>
      </w:pPr>
    </w:p>
    <w:p w:rsidR="00554B2E" w:rsidRPr="00FD61F2" w:rsidRDefault="00554B2E" w:rsidP="00554B2E">
      <w:pPr>
        <w:jc w:val="both"/>
        <w:rPr>
          <w:rFonts w:eastAsia="MS Mincho"/>
        </w:rPr>
      </w:pPr>
      <w:r w:rsidRPr="00FD61F2">
        <w:t xml:space="preserve">(4.3) </w:t>
      </w:r>
      <w:r w:rsidRPr="00FD61F2">
        <w:rPr>
          <w:lang w:eastAsia="bg-BG"/>
        </w:rPr>
        <w:t>Срокът за обучение на специалисти, посочени от Възложителя за работа с медицинското оборудване е</w:t>
      </w:r>
      <w:r w:rsidRPr="00FD61F2">
        <w:rPr>
          <w:bCs/>
          <w:lang w:eastAsia="bg-BG"/>
        </w:rPr>
        <w:t xml:space="preserve"> до </w:t>
      </w:r>
      <w:r>
        <w:rPr>
          <w:bCs/>
          <w:lang w:eastAsia="bg-BG"/>
        </w:rPr>
        <w:t>10</w:t>
      </w:r>
      <w:r w:rsidRPr="00FD61F2">
        <w:rPr>
          <w:bCs/>
          <w:lang w:eastAsia="bg-BG"/>
        </w:rPr>
        <w:t xml:space="preserve"> календарни дни считано </w:t>
      </w:r>
      <w:bookmarkStart w:id="12" w:name="OLE_LINK291"/>
      <w:bookmarkStart w:id="13" w:name="OLE_LINK292"/>
      <w:bookmarkStart w:id="14" w:name="OLE_LINK293"/>
      <w:bookmarkStart w:id="15" w:name="OLE_LINK294"/>
      <w:r w:rsidRPr="00FD61F2">
        <w:rPr>
          <w:bCs/>
          <w:lang w:eastAsia="bg-BG"/>
        </w:rPr>
        <w:t xml:space="preserve">от датата на приемо-предавателния протокол за </w:t>
      </w:r>
      <w:bookmarkEnd w:id="12"/>
      <w:bookmarkEnd w:id="13"/>
      <w:bookmarkEnd w:id="14"/>
      <w:bookmarkEnd w:id="15"/>
      <w:r w:rsidRPr="00FD61F2">
        <w:rPr>
          <w:lang w:eastAsia="bg-BG"/>
        </w:rPr>
        <w:t>пускане в действие</w:t>
      </w:r>
    </w:p>
    <w:p w:rsidR="00554B2E" w:rsidRPr="00FD61F2" w:rsidRDefault="00554B2E" w:rsidP="00554B2E">
      <w:pPr>
        <w:jc w:val="both"/>
        <w:rPr>
          <w:rFonts w:eastAsia="MS Mincho"/>
        </w:rPr>
      </w:pPr>
    </w:p>
    <w:p w:rsidR="00554B2E" w:rsidRPr="00FD61F2" w:rsidRDefault="00554B2E" w:rsidP="00554B2E">
      <w:pPr>
        <w:jc w:val="both"/>
        <w:rPr>
          <w:lang w:eastAsia="bg-BG"/>
        </w:rPr>
      </w:pPr>
      <w:r w:rsidRPr="00FD61F2">
        <w:rPr>
          <w:rFonts w:eastAsia="MS Mincho"/>
        </w:rPr>
        <w:t xml:space="preserve">(4.5) Гаранционният срок на </w:t>
      </w:r>
      <w:r w:rsidRPr="00FD61F2">
        <w:rPr>
          <w:lang w:eastAsia="bg-BG"/>
        </w:rPr>
        <w:t xml:space="preserve">медицинското оборудване </w:t>
      </w:r>
      <w:r w:rsidRPr="00FD61F2">
        <w:rPr>
          <w:rFonts w:eastAsia="MS Mincho"/>
        </w:rPr>
        <w:t xml:space="preserve">е </w:t>
      </w:r>
      <w:r w:rsidRPr="00FD61F2">
        <w:rPr>
          <w:lang w:eastAsia="bg-BG"/>
        </w:rPr>
        <w:t xml:space="preserve">[●] ([●]) години, считано </w:t>
      </w:r>
      <w:r w:rsidRPr="00FD61F2">
        <w:rPr>
          <w:bCs/>
          <w:lang w:eastAsia="bg-BG"/>
        </w:rPr>
        <w:t xml:space="preserve">от датата на приемо-предавателния протокол за </w:t>
      </w:r>
      <w:r w:rsidRPr="00FD61F2">
        <w:rPr>
          <w:lang w:eastAsia="bg-BG"/>
        </w:rPr>
        <w:t>пускане в действие</w:t>
      </w:r>
    </w:p>
    <w:p w:rsidR="00554B2E" w:rsidRPr="00FD61F2" w:rsidRDefault="00554B2E" w:rsidP="00554B2E">
      <w:pPr>
        <w:jc w:val="both"/>
        <w:rPr>
          <w:lang w:eastAsia="bg-BG"/>
        </w:rPr>
      </w:pPr>
    </w:p>
    <w:p w:rsidR="00554B2E" w:rsidRPr="00FD61F2" w:rsidRDefault="00554B2E" w:rsidP="00554B2E">
      <w:pPr>
        <w:jc w:val="both"/>
        <w:rPr>
          <w:b/>
        </w:rPr>
      </w:pPr>
      <w:r w:rsidRPr="00FD61F2">
        <w:rPr>
          <w:lang w:eastAsia="bg-BG"/>
        </w:rPr>
        <w:t xml:space="preserve">(4.6) Изпълнителят е длъжен да извършва </w:t>
      </w:r>
      <w:r w:rsidRPr="00FD61F2">
        <w:t xml:space="preserve">гаранционно обслужване на доставеното </w:t>
      </w:r>
      <w:r w:rsidRPr="00FD61F2">
        <w:rPr>
          <w:lang w:eastAsia="bg-BG"/>
        </w:rPr>
        <w:t>медицинско оборудване</w:t>
      </w:r>
      <w:r w:rsidRPr="00FD61F2">
        <w:t>, в рамките на гаранционния срок по предходната алинея (4.5)</w:t>
      </w:r>
      <w:r w:rsidRPr="00FD61F2">
        <w:rPr>
          <w:lang w:eastAsia="bg-BG"/>
        </w:rPr>
        <w:t xml:space="preserve">, считано от датата на </w:t>
      </w:r>
      <w:r w:rsidRPr="00FD61F2">
        <w:rPr>
          <w:bCs/>
          <w:lang w:eastAsia="bg-BG"/>
        </w:rPr>
        <w:t xml:space="preserve">от датата на приемо-предавателния протокол за </w:t>
      </w:r>
      <w:r w:rsidRPr="00FD61F2">
        <w:rPr>
          <w:lang w:eastAsia="bg-BG"/>
        </w:rPr>
        <w:t xml:space="preserve"> пускане в действие</w:t>
      </w:r>
    </w:p>
    <w:p w:rsidR="00554B2E" w:rsidRPr="00FD61F2" w:rsidRDefault="00554B2E" w:rsidP="00554B2E">
      <w:pPr>
        <w:tabs>
          <w:tab w:val="left" w:pos="3585"/>
        </w:tabs>
        <w:jc w:val="both"/>
      </w:pPr>
    </w:p>
    <w:p w:rsidR="00554B2E" w:rsidRPr="00FD61F2" w:rsidRDefault="00554B2E" w:rsidP="00554B2E">
      <w:pPr>
        <w:tabs>
          <w:tab w:val="left" w:pos="3585"/>
        </w:tabs>
        <w:jc w:val="both"/>
        <w:rPr>
          <w:bCs/>
        </w:rPr>
      </w:pPr>
      <w:r w:rsidRPr="00FD61F2">
        <w:t xml:space="preserve">(4.7) </w:t>
      </w:r>
      <w:r w:rsidRPr="00FD61F2">
        <w:rPr>
          <w:lang w:eastAsia="bg-BG"/>
        </w:rPr>
        <w:t>Мястото на доставка на медицинското оборудване е</w:t>
      </w:r>
      <w:r w:rsidRPr="00FD61F2">
        <w:rPr>
          <w:color w:val="000000"/>
          <w:lang w:eastAsia="bg-BG"/>
        </w:rPr>
        <w:t xml:space="preserve"> в </w:t>
      </w:r>
      <w:r w:rsidRPr="00FD61F2">
        <w:rPr>
          <w:bCs/>
        </w:rPr>
        <w:t>МБАЛ "Христо Ботев" АД, гр. Враца, гр. Враца, бул. "Втори юни" № 66.</w:t>
      </w:r>
    </w:p>
    <w:p w:rsidR="00554B2E" w:rsidRPr="00FD61F2" w:rsidRDefault="00554B2E" w:rsidP="00554B2E">
      <w:pPr>
        <w:tabs>
          <w:tab w:val="left" w:pos="3585"/>
        </w:tabs>
        <w:jc w:val="both"/>
        <w:rPr>
          <w:color w:val="000000"/>
          <w:lang w:eastAsia="bg-BG"/>
        </w:rPr>
      </w:pPr>
    </w:p>
    <w:p w:rsidR="00554B2E" w:rsidRPr="00FD61F2" w:rsidRDefault="00554B2E" w:rsidP="00554B2E">
      <w:pPr>
        <w:tabs>
          <w:tab w:val="left" w:pos="3585"/>
        </w:tabs>
        <w:jc w:val="both"/>
        <w:rPr>
          <w:b/>
          <w:color w:val="000000"/>
          <w:lang w:eastAsia="bg-BG"/>
        </w:rPr>
      </w:pPr>
      <w:r w:rsidRPr="00FD61F2">
        <w:rPr>
          <w:b/>
          <w:color w:val="000000"/>
          <w:lang w:eastAsia="bg-BG"/>
        </w:rPr>
        <w:t>Член 5. Условия на доставка</w:t>
      </w:r>
    </w:p>
    <w:p w:rsidR="00554B2E" w:rsidRPr="00FD61F2" w:rsidRDefault="00554B2E" w:rsidP="00554B2E">
      <w:pPr>
        <w:tabs>
          <w:tab w:val="left" w:pos="3585"/>
        </w:tabs>
        <w:jc w:val="both"/>
        <w:rPr>
          <w:b/>
          <w:color w:val="000000"/>
          <w:lang w:eastAsia="bg-BG"/>
        </w:rPr>
      </w:pPr>
    </w:p>
    <w:p w:rsidR="00554B2E" w:rsidRPr="00FD61F2" w:rsidRDefault="00554B2E" w:rsidP="00554B2E">
      <w:pPr>
        <w:tabs>
          <w:tab w:val="left" w:pos="3585"/>
        </w:tabs>
        <w:jc w:val="both"/>
        <w:rPr>
          <w:b/>
          <w:color w:val="000000"/>
          <w:lang w:eastAsia="bg-BG"/>
        </w:rPr>
      </w:pPr>
      <w:r w:rsidRPr="00FD61F2">
        <w:rPr>
          <w:b/>
          <w:color w:val="000000"/>
          <w:lang w:eastAsia="bg-BG"/>
        </w:rPr>
        <w:t xml:space="preserve">(5.1) Доставка </w:t>
      </w:r>
    </w:p>
    <w:p w:rsidR="00554B2E" w:rsidRPr="00FD61F2" w:rsidRDefault="00554B2E" w:rsidP="00554B2E">
      <w:pPr>
        <w:tabs>
          <w:tab w:val="left" w:pos="3585"/>
        </w:tabs>
        <w:jc w:val="both"/>
        <w:rPr>
          <w:b/>
          <w:color w:val="000000"/>
          <w:lang w:eastAsia="bg-BG"/>
        </w:rPr>
      </w:pPr>
    </w:p>
    <w:p w:rsidR="00554B2E" w:rsidRPr="00FD61F2" w:rsidRDefault="00554B2E" w:rsidP="00554B2E">
      <w:pPr>
        <w:autoSpaceDE w:val="0"/>
        <w:autoSpaceDN w:val="0"/>
        <w:adjustRightInd w:val="0"/>
        <w:jc w:val="both"/>
        <w:rPr>
          <w:rStyle w:val="FontStyle54"/>
        </w:rPr>
      </w:pPr>
      <w:r w:rsidRPr="00FD61F2">
        <w:rPr>
          <w:color w:val="000000"/>
          <w:lang w:eastAsia="bg-BG"/>
        </w:rPr>
        <w:t xml:space="preserve">(5.1.1) </w:t>
      </w:r>
      <w:r w:rsidRPr="00FD61F2">
        <w:rPr>
          <w:lang w:eastAsia="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медицинското оборудване, предмет на доставка, отговаряща на техническите стандарти и изисквания и окомплектована с</w:t>
      </w:r>
      <w:r w:rsidRPr="00FD61F2">
        <w:rPr>
          <w:rStyle w:val="FontStyle54"/>
        </w:rPr>
        <w:t xml:space="preserve">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554B2E" w:rsidRPr="00FD61F2" w:rsidRDefault="00554B2E" w:rsidP="00554B2E">
      <w:pPr>
        <w:pStyle w:val="Style8"/>
        <w:spacing w:line="240" w:lineRule="auto"/>
        <w:rPr>
          <w:rStyle w:val="FontStyle54"/>
        </w:rPr>
      </w:pPr>
      <w:r w:rsidRPr="00FD61F2">
        <w:rPr>
          <w:rStyle w:val="FontStyle54"/>
        </w:rPr>
        <w:t xml:space="preserve"> </w:t>
      </w:r>
    </w:p>
    <w:p w:rsidR="00554B2E" w:rsidRPr="00FD61F2" w:rsidRDefault="00554B2E" w:rsidP="00554B2E">
      <w:pPr>
        <w:tabs>
          <w:tab w:val="left" w:pos="3585"/>
        </w:tabs>
        <w:jc w:val="both"/>
      </w:pPr>
      <w:r w:rsidRPr="00FD61F2">
        <w:rPr>
          <w:rStyle w:val="FontStyle54"/>
        </w:rPr>
        <w:t xml:space="preserve">(5.1.2) </w:t>
      </w:r>
      <w:r w:rsidRPr="00FD61F2">
        <w:t xml:space="preserve">Изпълнителят предава </w:t>
      </w:r>
      <w:r w:rsidRPr="00FD61F2">
        <w:rPr>
          <w:lang w:eastAsia="bg-BG"/>
        </w:rPr>
        <w:t xml:space="preserve">медицинското оборудване </w:t>
      </w:r>
      <w:r w:rsidRPr="00FD61F2">
        <w:t xml:space="preserve">на упълномощен представител на Възложителя. За съответствието на доставеното </w:t>
      </w:r>
      <w:r w:rsidRPr="00FD61F2">
        <w:rPr>
          <w:lang w:eastAsia="bg-BG"/>
        </w:rPr>
        <w:t xml:space="preserve">медицинското оборудване </w:t>
      </w:r>
      <w:r w:rsidRPr="00FD61F2">
        <w:t xml:space="preserve">и приемането му по вид, количество, компоненти, окомплектовка се подписва приемо-предавателен протокол, във формата и със съдържанието съгласно Приложение </w:t>
      </w:r>
      <w:r w:rsidRPr="00FD61F2">
        <w:rPr>
          <w:lang w:eastAsia="bg-BG"/>
        </w:rPr>
        <w:t>[●]</w:t>
      </w:r>
      <w:r w:rsidRPr="00FD61F2">
        <w:rPr>
          <w:rFonts w:eastAsia="MS Mincho"/>
        </w:rPr>
        <w:t>(„</w:t>
      </w:r>
      <w:r w:rsidRPr="00FD61F2">
        <w:rPr>
          <w:rFonts w:eastAsia="MS Mincho"/>
          <w:b/>
        </w:rPr>
        <w:t>Приемо-предавателен протокол</w:t>
      </w:r>
      <w:r w:rsidRPr="00FD61F2">
        <w:rPr>
          <w:rFonts w:eastAsia="MS Mincho"/>
        </w:rPr>
        <w:t>“) от Страните или техни упълномощени представители,</w:t>
      </w:r>
      <w:r w:rsidRPr="00FD61F2">
        <w:rPr>
          <w:lang w:eastAsia="bg-BG"/>
        </w:rPr>
        <w:t>след проверка за: отсъствие на „</w:t>
      </w:r>
      <w:r w:rsidRPr="00FD61F2">
        <w:rPr>
          <w:b/>
          <w:lang w:eastAsia="bg-BG"/>
        </w:rPr>
        <w:t>Несъответствия</w:t>
      </w:r>
      <w:r w:rsidRPr="00FD61F2">
        <w:rPr>
          <w:lang w:eastAsia="bg-BG"/>
        </w:rPr>
        <w:t>“ (недостатъци, дефекти, повреди, липси и/или несъответствия на доставеното медицинското оборудване и/или придружаващата го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FD61F2">
        <w:rPr>
          <w:i/>
          <w:lang w:eastAsia="bg-BG"/>
        </w:rPr>
        <w:t>серийни номера или други идентифициращи апаратурата данни</w:t>
      </w:r>
      <w:r w:rsidRPr="00FD61F2">
        <w:rPr>
          <w:lang w:eastAsia="bg-BG"/>
        </w:rPr>
        <w:t>]</w:t>
      </w:r>
      <w:r w:rsidRPr="00FD61F2">
        <w:t xml:space="preserve">, предмет на доставка. </w:t>
      </w:r>
    </w:p>
    <w:p w:rsidR="00554B2E" w:rsidRPr="00FD61F2" w:rsidRDefault="00554B2E" w:rsidP="00554B2E">
      <w:pPr>
        <w:tabs>
          <w:tab w:val="left" w:pos="3585"/>
        </w:tabs>
        <w:jc w:val="both"/>
      </w:pPr>
    </w:p>
    <w:p w:rsidR="00554B2E" w:rsidRPr="00FD61F2" w:rsidRDefault="00554B2E" w:rsidP="00554B2E">
      <w:pPr>
        <w:tabs>
          <w:tab w:val="left" w:pos="3585"/>
        </w:tabs>
        <w:jc w:val="both"/>
        <w:rPr>
          <w:rFonts w:eastAsia="MS Mincho"/>
          <w:b/>
        </w:rPr>
      </w:pPr>
      <w:r w:rsidRPr="00FD61F2">
        <w:rPr>
          <w:rFonts w:eastAsia="MS Mincho"/>
        </w:rPr>
        <w:t xml:space="preserve">(5.1.3) </w:t>
      </w:r>
      <w:r w:rsidRPr="00FD61F2">
        <w:rPr>
          <w:lang w:eastAsia="bg-BG"/>
        </w:rPr>
        <w:t xml:space="preserve">Изпълнителят уведомява Възложителя писмено в срок от </w:t>
      </w:r>
      <w:r w:rsidRPr="00FD61F2">
        <w:t>седем дни</w:t>
      </w:r>
      <w:r w:rsidRPr="00FD61F2">
        <w:rPr>
          <w:lang w:eastAsia="bg-BG"/>
        </w:rPr>
        <w:t xml:space="preserve"> предварително за конкретните дати и час, на които ще се извърши доставката.</w:t>
      </w:r>
      <w:r w:rsidRPr="00FD61F2">
        <w:rPr>
          <w:rStyle w:val="FontStyle54"/>
        </w:rPr>
        <w:t xml:space="preserve"> При предаването на </w:t>
      </w:r>
      <w:r w:rsidRPr="00FD61F2">
        <w:rPr>
          <w:lang w:eastAsia="bg-BG"/>
        </w:rPr>
        <w:t>медицинското оборудване</w:t>
      </w:r>
      <w:r w:rsidRPr="00FD61F2">
        <w:rPr>
          <w:rStyle w:val="FontStyle54"/>
        </w:rPr>
        <w:t xml:space="preserve">,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sidRPr="00FD61F2">
        <w:t>2 дни</w:t>
      </w:r>
      <w:r w:rsidRPr="00FD61F2">
        <w:rPr>
          <w:rStyle w:val="FontStyle54"/>
        </w:rPr>
        <w:t xml:space="preserve">. </w:t>
      </w:r>
    </w:p>
    <w:p w:rsidR="00554B2E" w:rsidRPr="00FD61F2" w:rsidRDefault="00554B2E" w:rsidP="00554B2E">
      <w:pPr>
        <w:tabs>
          <w:tab w:val="left" w:pos="3585"/>
        </w:tabs>
        <w:jc w:val="both"/>
        <w:rPr>
          <w:rFonts w:eastAsia="MS Mincho"/>
          <w:b/>
        </w:rPr>
      </w:pPr>
    </w:p>
    <w:p w:rsidR="00554B2E" w:rsidRPr="00FD61F2" w:rsidRDefault="00554B2E" w:rsidP="00554B2E">
      <w:pPr>
        <w:autoSpaceDE w:val="0"/>
        <w:autoSpaceDN w:val="0"/>
        <w:adjustRightInd w:val="0"/>
        <w:jc w:val="both"/>
        <w:rPr>
          <w:lang w:eastAsia="bg-BG"/>
        </w:rPr>
      </w:pPr>
      <w:r w:rsidRPr="00FD61F2">
        <w:rPr>
          <w:lang w:eastAsia="bg-BG"/>
        </w:rPr>
        <w:t>(</w:t>
      </w:r>
      <w:r w:rsidRPr="00FD61F2">
        <w:rPr>
          <w:rFonts w:eastAsia="MS Mincho"/>
        </w:rPr>
        <w:t>5.1.4</w:t>
      </w:r>
      <w:r w:rsidRPr="00FD61F2">
        <w:rPr>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FD61F2">
        <w:rPr>
          <w:b/>
          <w:lang w:eastAsia="bg-BG"/>
        </w:rPr>
        <w:t>констативен протокол</w:t>
      </w:r>
      <w:r w:rsidRPr="00FD61F2">
        <w:rPr>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медицинското оборудване с повече от </w:t>
      </w:r>
      <w:r w:rsidRPr="00FD61F2">
        <w:t>30 дни</w:t>
      </w:r>
      <w:r w:rsidRPr="00FD61F2">
        <w:rPr>
          <w:lang w:eastAsia="bg-BG"/>
        </w:rPr>
        <w:t xml:space="preserve">,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предоставената гаранция. </w:t>
      </w:r>
    </w:p>
    <w:p w:rsidR="00554B2E" w:rsidRPr="00FD61F2" w:rsidRDefault="00554B2E" w:rsidP="00554B2E">
      <w:pPr>
        <w:tabs>
          <w:tab w:val="left" w:pos="3585"/>
        </w:tabs>
        <w:jc w:val="both"/>
        <w:rPr>
          <w:lang w:eastAsia="bg-BG"/>
        </w:rPr>
      </w:pPr>
    </w:p>
    <w:p w:rsidR="00554B2E" w:rsidRPr="00FD61F2" w:rsidRDefault="00554B2E" w:rsidP="00554B2E">
      <w:pPr>
        <w:jc w:val="both"/>
        <w:rPr>
          <w:lang w:eastAsia="bg-BG"/>
        </w:rPr>
      </w:pPr>
      <w:r w:rsidRPr="00FD61F2">
        <w:rPr>
          <w:lang w:eastAsia="bg-BG"/>
        </w:rPr>
        <w:t>(5.1.5) Подписването на приемо-предавателния протокол по Приложение [●]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медицинското оборудване. Приемането на доставката на медицинското оборудване с Приемо-предавателния протокол по Приложение [●] няма отношение към установените впоследствие в гаранционния срок Несъответствия.</w:t>
      </w:r>
    </w:p>
    <w:p w:rsidR="00554B2E" w:rsidRPr="00FD61F2" w:rsidRDefault="00554B2E" w:rsidP="00554B2E">
      <w:pPr>
        <w:jc w:val="both"/>
        <w:rPr>
          <w:lang w:eastAsia="bg-BG"/>
        </w:rPr>
      </w:pPr>
    </w:p>
    <w:p w:rsidR="00554B2E" w:rsidRPr="00FD61F2" w:rsidRDefault="00554B2E" w:rsidP="00554B2E">
      <w:pPr>
        <w:jc w:val="both"/>
        <w:rPr>
          <w:lang w:eastAsia="bg-BG"/>
        </w:rPr>
      </w:pPr>
      <w:r w:rsidRPr="00FD61F2">
        <w:rPr>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FD61F2">
        <w:t>1 ден</w:t>
      </w:r>
      <w:r w:rsidRPr="00FD61F2">
        <w:rPr>
          <w:lang w:eastAsia="bg-BG"/>
        </w:rPr>
        <w:t xml:space="preserve"> от узнаването им, но не по-късно от изтичане на гаранционния срок.</w:t>
      </w:r>
    </w:p>
    <w:p w:rsidR="00554B2E" w:rsidRPr="00FD61F2" w:rsidRDefault="00554B2E" w:rsidP="00554B2E">
      <w:pPr>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(i) Изпълнителят заменя доставеното медицинско оборудване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w:t>
      </w:r>
      <w:r>
        <w:rPr>
          <w:lang w:eastAsia="bg-BG"/>
        </w:rPr>
        <w:t>двадесет</w:t>
      </w:r>
      <w:r w:rsidRPr="00FD61F2">
        <w:rPr>
          <w:lang w:eastAsia="bg-BG"/>
        </w:rPr>
        <w:t xml:space="preserve"> </w:t>
      </w:r>
      <w:r>
        <w:rPr>
          <w:lang w:eastAsia="bg-BG"/>
        </w:rPr>
        <w:t xml:space="preserve">работни </w:t>
      </w:r>
      <w:r w:rsidRPr="00FD61F2">
        <w:rPr>
          <w:lang w:eastAsia="bg-BG"/>
        </w:rPr>
        <w:t xml:space="preserve">дни </w:t>
      </w:r>
    </w:p>
    <w:p w:rsidR="00554B2E" w:rsidRPr="00FD61F2" w:rsidRDefault="00554B2E" w:rsidP="00554B2E">
      <w:pPr>
        <w:jc w:val="both"/>
        <w:rPr>
          <w:lang w:eastAsia="bg-BG"/>
        </w:rPr>
      </w:pPr>
    </w:p>
    <w:p w:rsidR="00554B2E" w:rsidRPr="00FD61F2" w:rsidRDefault="00554B2E" w:rsidP="00554B2E">
      <w:pPr>
        <w:pStyle w:val="Style8"/>
        <w:tabs>
          <w:tab w:val="left" w:pos="0"/>
        </w:tabs>
        <w:spacing w:line="240" w:lineRule="auto"/>
        <w:ind w:firstLine="0"/>
        <w:rPr>
          <w:rFonts w:eastAsia="MS Mincho"/>
        </w:rPr>
      </w:pPr>
      <w:r w:rsidRPr="00FD61F2">
        <w:rPr>
          <w:rFonts w:eastAsia="MS Mincho"/>
        </w:rPr>
        <w:t xml:space="preserve">(5.1.8) В случаите на Несъответствия посочени в констативния протокол по алинея (5.1.4), Възложителят не дължи заплащане на цената по </w:t>
      </w:r>
      <w:r w:rsidRPr="00FD61F2">
        <w:rPr>
          <w:rFonts w:eastAsia="MS Mincho"/>
          <w:i/>
        </w:rPr>
        <w:t>алинея</w:t>
      </w:r>
      <w:r w:rsidRPr="00FD61F2">
        <w:rPr>
          <w:i/>
        </w:rPr>
        <w:t xml:space="preserve"> 3.2 </w:t>
      </w:r>
      <w:r w:rsidRPr="00FD61F2">
        <w:rPr>
          <w:rFonts w:eastAsia="MS Mincho"/>
        </w:rPr>
        <w:t>преди отстраняването им и изпълненията на останалите условия за плащане, предвидени в Договора.</w:t>
      </w:r>
    </w:p>
    <w:p w:rsidR="00554B2E" w:rsidRPr="00FD61F2" w:rsidRDefault="00554B2E" w:rsidP="00554B2E">
      <w:pPr>
        <w:pStyle w:val="Style8"/>
        <w:spacing w:line="240" w:lineRule="auto"/>
        <w:rPr>
          <w:rFonts w:eastAsia="MS Mincho"/>
        </w:rPr>
      </w:pPr>
    </w:p>
    <w:p w:rsidR="00554B2E" w:rsidRPr="00FD61F2" w:rsidRDefault="00554B2E" w:rsidP="00554B2E">
      <w:pPr>
        <w:tabs>
          <w:tab w:val="left" w:pos="3585"/>
        </w:tabs>
        <w:jc w:val="both"/>
        <w:rPr>
          <w:b/>
          <w:lang w:eastAsia="bg-BG"/>
        </w:rPr>
      </w:pPr>
      <w:r w:rsidRPr="00FD61F2">
        <w:rPr>
          <w:b/>
          <w:lang w:eastAsia="bg-BG"/>
        </w:rPr>
        <w:t>(5.2) Монтаж и пускане в действие</w:t>
      </w:r>
    </w:p>
    <w:p w:rsidR="00554B2E" w:rsidRPr="00FD61F2" w:rsidRDefault="00554B2E" w:rsidP="00554B2E">
      <w:pPr>
        <w:jc w:val="both"/>
        <w:rPr>
          <w:b/>
        </w:rPr>
      </w:pPr>
    </w:p>
    <w:p w:rsidR="00554B2E" w:rsidRPr="00FD61F2" w:rsidRDefault="00554B2E" w:rsidP="00554B2E">
      <w:pPr>
        <w:jc w:val="both"/>
      </w:pPr>
      <w:r w:rsidRPr="00FD61F2">
        <w:t xml:space="preserve">(5.2.1) За извършения монтаж и пускане на </w:t>
      </w:r>
      <w:r w:rsidRPr="00FD61F2">
        <w:rPr>
          <w:lang w:eastAsia="bg-BG"/>
        </w:rPr>
        <w:t xml:space="preserve">медицинското оборудване </w:t>
      </w:r>
      <w:r w:rsidRPr="00FD61F2">
        <w:t>в действие Страните, или упълномощени от тях лица подписват двустранен протокол, във формата и със съдържанието по Приложение №</w:t>
      </w:r>
      <w:r w:rsidRPr="00FD61F2">
        <w:rPr>
          <w:i/>
        </w:rPr>
        <w:t> </w:t>
      </w:r>
      <w:r w:rsidRPr="00FD61F2">
        <w:t>[</w:t>
      </w:r>
      <w:r w:rsidRPr="00FD61F2">
        <w:rPr>
          <w:b/>
        </w:rPr>
        <w:t>●</w:t>
      </w:r>
      <w:r w:rsidRPr="00FD61F2">
        <w:t xml:space="preserve">], неразделна част от настоящия Договор. Възложителят има право да откаже да подпише протокола по настоящия алинея (5.2.1) до окончателното пускане на </w:t>
      </w:r>
      <w:r w:rsidRPr="00FD61F2">
        <w:rPr>
          <w:lang w:eastAsia="bg-BG"/>
        </w:rPr>
        <w:t xml:space="preserve">медицинското оборудване </w:t>
      </w:r>
      <w:r w:rsidRPr="00FD61F2">
        <w:t xml:space="preserve">в действие в степен позволяваща незабавната ѝ и безпрепятствена употреба. </w:t>
      </w:r>
    </w:p>
    <w:p w:rsidR="00554B2E" w:rsidRPr="00FD61F2" w:rsidRDefault="00554B2E" w:rsidP="00554B2E">
      <w:pPr>
        <w:tabs>
          <w:tab w:val="left" w:pos="3585"/>
        </w:tabs>
        <w:jc w:val="both"/>
        <w:rPr>
          <w:b/>
          <w:lang w:eastAsia="bg-BG"/>
        </w:rPr>
      </w:pPr>
      <w:r w:rsidRPr="00FD61F2">
        <w:rPr>
          <w:b/>
          <w:lang w:eastAsia="bg-BG"/>
        </w:rPr>
        <w:t xml:space="preserve"> </w:t>
      </w:r>
    </w:p>
    <w:p w:rsidR="00554B2E" w:rsidRPr="00FD61F2" w:rsidRDefault="00554B2E" w:rsidP="00554B2E">
      <w:pPr>
        <w:tabs>
          <w:tab w:val="left" w:pos="3585"/>
        </w:tabs>
        <w:jc w:val="both"/>
        <w:rPr>
          <w:b/>
          <w:lang w:eastAsia="bg-BG"/>
        </w:rPr>
      </w:pPr>
      <w:r w:rsidRPr="00FD61F2">
        <w:rPr>
          <w:b/>
          <w:lang w:eastAsia="bg-BG"/>
        </w:rPr>
        <w:t xml:space="preserve">(5.3) Обучение на персонала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lastRenderedPageBreak/>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FD61F2">
        <w:t>седем дни</w:t>
      </w:r>
      <w:r w:rsidRPr="00FD61F2">
        <w:rPr>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медицинското оборудване в срок от </w:t>
      </w:r>
      <w:r>
        <w:t>10</w:t>
      </w:r>
      <w:r w:rsidRPr="00FD61F2">
        <w:t xml:space="preserve"> дни</w:t>
      </w:r>
      <w:r w:rsidRPr="00FD61F2">
        <w:rPr>
          <w:lang w:eastAsia="bg-BG"/>
        </w:rPr>
        <w:t xml:space="preserve"> от получаване на изискванията на Изпълнителя или изтичане на срока по предходното изречение.</w:t>
      </w:r>
    </w:p>
    <w:p w:rsidR="00554B2E" w:rsidRPr="00FD61F2" w:rsidRDefault="00554B2E" w:rsidP="00554B2E">
      <w:pPr>
        <w:autoSpaceDE w:val="0"/>
        <w:autoSpaceDN w:val="0"/>
        <w:adjustRightInd w:val="0"/>
        <w:jc w:val="both"/>
        <w:rPr>
          <w:lang w:eastAsia="bg-BG"/>
        </w:rPr>
      </w:pPr>
      <w:r w:rsidRPr="00FD61F2">
        <w:rPr>
          <w:lang w:eastAsia="bg-BG"/>
        </w:rPr>
        <w:t xml:space="preserve"> </w:t>
      </w:r>
    </w:p>
    <w:p w:rsidR="00554B2E" w:rsidRPr="00FD61F2" w:rsidRDefault="00554B2E" w:rsidP="00554B2E">
      <w:pPr>
        <w:jc w:val="both"/>
        <w:rPr>
          <w:lang w:eastAsia="bg-BG"/>
        </w:rPr>
      </w:pPr>
      <w:r w:rsidRPr="00FD61F2">
        <w:rPr>
          <w:lang w:eastAsia="bg-BG"/>
        </w:rPr>
        <w:t xml:space="preserve">(5.3.2) Изпълнителят е длъжен да приключи обучението на специалистите на Възложителя в срок от 10 календарни дни, считано от датата на подписване от двете страни на приемо-предавателния протокол за пускане в действие. Изпълнителят е длъжен до осигури достатъчен брой обучаващи, както и присъствието им на мястото на доставка и инсталиране на медицинското оборудване, като времето и графикът на обучение се съгласуват писмено между Страните. </w:t>
      </w:r>
    </w:p>
    <w:p w:rsidR="00554B2E" w:rsidRPr="00FD61F2" w:rsidRDefault="00554B2E" w:rsidP="00554B2E">
      <w:pPr>
        <w:jc w:val="both"/>
        <w:rPr>
          <w:lang w:eastAsia="bg-BG"/>
        </w:rPr>
      </w:pPr>
      <w:r w:rsidRPr="00FD61F2">
        <w:rPr>
          <w:lang w:eastAsia="bg-BG"/>
        </w:rPr>
        <w:t xml:space="preserve"> </w:t>
      </w:r>
    </w:p>
    <w:p w:rsidR="00554B2E" w:rsidRPr="00FD61F2" w:rsidRDefault="00554B2E" w:rsidP="00554B2E">
      <w:pPr>
        <w:autoSpaceDE w:val="0"/>
        <w:autoSpaceDN w:val="0"/>
        <w:adjustRightInd w:val="0"/>
        <w:jc w:val="both"/>
        <w:rPr>
          <w:lang w:eastAsia="bg-BG"/>
        </w:rPr>
      </w:pPr>
      <w:r w:rsidRPr="00FD61F2">
        <w:rPr>
          <w:lang w:eastAsia="bg-BG"/>
        </w:rPr>
        <w:t xml:space="preserve">(5.3.3) </w:t>
      </w:r>
      <w:r w:rsidRPr="00FD61F2">
        <w:t>За извършеното обучение Страните, или упълномощени от тях лица подписват двустранен протокол, във формата и със съдържанието по Приложение №</w:t>
      </w:r>
      <w:r w:rsidRPr="00FD61F2">
        <w:rPr>
          <w:i/>
        </w:rPr>
        <w:t> </w:t>
      </w:r>
      <w:r w:rsidRPr="00FD61F2">
        <w:t>[</w:t>
      </w:r>
      <w:r w:rsidRPr="00FD61F2">
        <w:rPr>
          <w:b/>
        </w:rPr>
        <w:t>●</w:t>
      </w:r>
      <w:r w:rsidRPr="00FD61F2">
        <w:t>],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b/>
          <w:lang w:eastAsia="bg-BG"/>
        </w:rPr>
      </w:pPr>
      <w:r w:rsidRPr="00FD61F2">
        <w:rPr>
          <w:lang w:eastAsia="bg-BG"/>
        </w:rPr>
        <w:t>(5.3.4) Замяна на специалисти, подлежащи на обучение е допустима.</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6.</w:t>
      </w:r>
    </w:p>
    <w:p w:rsidR="00554B2E" w:rsidRPr="00FD61F2" w:rsidRDefault="00554B2E" w:rsidP="00554B2E">
      <w:pPr>
        <w:jc w:val="both"/>
        <w:rPr>
          <w:lang w:eastAsia="bg-BG"/>
        </w:rPr>
      </w:pPr>
    </w:p>
    <w:p w:rsidR="00554B2E" w:rsidRPr="00FD61F2" w:rsidRDefault="00554B2E" w:rsidP="00554B2E">
      <w:pPr>
        <w:jc w:val="both"/>
        <w:rPr>
          <w:lang w:eastAsia="bg-BG"/>
        </w:rPr>
      </w:pPr>
      <w:r w:rsidRPr="00FD61F2">
        <w:rPr>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7. Преминаване на собствеността и риска</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pPr>
      <w:r w:rsidRPr="00FD61F2">
        <w:rPr>
          <w:lang w:eastAsia="bg-BG"/>
        </w:rPr>
        <w:t xml:space="preserve">Собствеността и риска от случайно повреждане или погиване на медицинското оборудване, предмет на доставка преминава от Изпълнителя върху Възложителя от датата на подписване от двете страни на Протокола за доставка. </w:t>
      </w:r>
    </w:p>
    <w:p w:rsidR="00554B2E" w:rsidRPr="00FD61F2" w:rsidRDefault="00554B2E" w:rsidP="00554B2E">
      <w:pPr>
        <w:autoSpaceDE w:val="0"/>
        <w:autoSpaceDN w:val="0"/>
        <w:adjustRightInd w:val="0"/>
        <w:jc w:val="both"/>
        <w:rPr>
          <w:lang w:eastAsia="bg-BG"/>
        </w:rPr>
      </w:pPr>
    </w:p>
    <w:p w:rsidR="00554B2E" w:rsidRPr="00FD61F2" w:rsidRDefault="00554B2E" w:rsidP="00554B2E">
      <w:pPr>
        <w:pStyle w:val="a9"/>
        <w:numPr>
          <w:ilvl w:val="0"/>
          <w:numId w:val="3"/>
        </w:numPr>
        <w:tabs>
          <w:tab w:val="left" w:pos="1980"/>
          <w:tab w:val="left" w:pos="2160"/>
          <w:tab w:val="left" w:pos="2520"/>
          <w:tab w:val="left" w:pos="2880"/>
        </w:tabs>
        <w:ind w:left="2700" w:hanging="1800"/>
        <w:jc w:val="center"/>
        <w:rPr>
          <w:b/>
        </w:rPr>
      </w:pPr>
      <w:r w:rsidRPr="00FD61F2">
        <w:rPr>
          <w:b/>
        </w:rPr>
        <w:t>ПРАВА И ЗАДЪЛЖЕНИЯ НА СТРАНИТЕ</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8. Права и задължения на Изпълнителя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(8.1) Изпълнителят се задължава да достави, монтира, инсталира, и пусне в действие медицинското оборудване,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алинея(5.1.1) и придружена със съответните документи, както и да прехвърли собствеността върху него на Възложителя в договорените срокове и съгласно условията на настоящия Договор.</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(8.3) Изпълнителят се задължава да извършва текуща поддръжка и гаранционно обслужване на медицинското оборудване в рамките на гаранционния срок, при условията и сроковете на този Договор, съответно при условията на гаранцията. </w:t>
      </w:r>
    </w:p>
    <w:p w:rsidR="00554B2E" w:rsidRPr="00FD61F2" w:rsidRDefault="00554B2E" w:rsidP="00554B2E">
      <w:pPr>
        <w:autoSpaceDE w:val="0"/>
        <w:autoSpaceDN w:val="0"/>
        <w:adjustRightInd w:val="0"/>
        <w:jc w:val="both"/>
        <w:rPr>
          <w:lang w:eastAsia="bg-BG"/>
        </w:rPr>
      </w:pPr>
      <w:r w:rsidRPr="00FD61F2">
        <w:rPr>
          <w:lang w:eastAsia="bg-BG"/>
        </w:rPr>
        <w:t xml:space="preserve"> </w:t>
      </w:r>
    </w:p>
    <w:p w:rsidR="00554B2E" w:rsidRPr="00FD61F2" w:rsidRDefault="00554B2E" w:rsidP="00554B2E">
      <w:pPr>
        <w:jc w:val="both"/>
        <w:rPr>
          <w:lang w:eastAsia="bg-BG"/>
        </w:rPr>
      </w:pPr>
      <w:r w:rsidRPr="00FD61F2">
        <w:rPr>
          <w:lang w:eastAsia="bg-BG"/>
        </w:rPr>
        <w:t xml:space="preserve">(8.4) </w:t>
      </w:r>
      <w:r w:rsidRPr="00FD61F2">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w:t>
      </w:r>
      <w:r w:rsidRPr="00FD61F2">
        <w:rPr>
          <w:lang w:eastAsia="bg-BG"/>
        </w:rPr>
        <w:t>медицинското оборудване</w:t>
      </w:r>
      <w:r w:rsidRPr="00FD61F2">
        <w:t xml:space="preserve"> </w:t>
      </w:r>
      <w:r w:rsidRPr="00FD61F2">
        <w:lastRenderedPageBreak/>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w:t>
      </w:r>
      <w:r w:rsidRPr="00FD61F2">
        <w:rPr>
          <w:lang w:eastAsia="bg-BG"/>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54B2E" w:rsidRPr="00FD61F2" w:rsidRDefault="00554B2E" w:rsidP="00554B2E"/>
    <w:p w:rsidR="00554B2E" w:rsidRPr="00FD61F2" w:rsidRDefault="00554B2E" w:rsidP="00554B2E">
      <w:pPr>
        <w:jc w:val="both"/>
      </w:pPr>
      <w:r w:rsidRPr="00FD61F2">
        <w:t>(8.7.) Изпълнителят сключва договор за подизпълнение с подизпълнителите, посочени в офертата.</w:t>
      </w:r>
    </w:p>
    <w:p w:rsidR="00554B2E" w:rsidRPr="00FD61F2" w:rsidRDefault="00554B2E" w:rsidP="00554B2E">
      <w:pPr>
        <w:jc w:val="both"/>
      </w:pPr>
      <w:r w:rsidRPr="00FD61F2">
        <w:rPr>
          <w:lang w:eastAsia="bg-BG"/>
        </w:rPr>
        <w:t xml:space="preserve">(8.8) </w:t>
      </w:r>
      <w:r w:rsidRPr="00FD61F2">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w:t>
      </w:r>
      <w:r w:rsidRPr="00FD61F2">
        <w:rPr>
          <w:lang w:eastAsia="bg-BG"/>
        </w:rPr>
        <w:t>медицинското оборудване</w:t>
      </w:r>
      <w:r w:rsidRPr="00FD61F2">
        <w:t>.</w:t>
      </w:r>
    </w:p>
    <w:p w:rsidR="00554B2E" w:rsidRPr="00FD61F2" w:rsidRDefault="00554B2E" w:rsidP="00554B2E">
      <w:pPr>
        <w:jc w:val="both"/>
      </w:pPr>
      <w:r w:rsidRPr="00FD61F2">
        <w:rPr>
          <w:lang w:eastAsia="bg-BG"/>
        </w:rPr>
        <w:t xml:space="preserve">(8.9) </w:t>
      </w:r>
      <w:r w:rsidRPr="00FD61F2">
        <w:t xml:space="preserve">Изпълнителят се задължава да извърши обучение на медицинския персонал, на Възложителя в уговорените срокове </w:t>
      </w:r>
      <w:r w:rsidRPr="00FD61F2">
        <w:rPr>
          <w:lang w:eastAsia="bg-BG"/>
        </w:rPr>
        <w:t>и съгласно договорените условия</w:t>
      </w:r>
      <w:r w:rsidRPr="00FD61F2">
        <w:t>.</w:t>
      </w:r>
    </w:p>
    <w:p w:rsidR="00554B2E" w:rsidRPr="00FD61F2" w:rsidRDefault="00554B2E" w:rsidP="00554B2E">
      <w:pPr>
        <w:pStyle w:val="Style8"/>
        <w:spacing w:line="240" w:lineRule="auto"/>
        <w:ind w:firstLine="0"/>
        <w:rPr>
          <w:rStyle w:val="FontStyle54"/>
        </w:rPr>
      </w:pPr>
    </w:p>
    <w:p w:rsidR="00554B2E" w:rsidRPr="00FD61F2" w:rsidRDefault="00554B2E" w:rsidP="00554B2E">
      <w:pPr>
        <w:autoSpaceDE w:val="0"/>
        <w:autoSpaceDN w:val="0"/>
        <w:adjustRightInd w:val="0"/>
        <w:jc w:val="both"/>
        <w:rPr>
          <w:b/>
          <w:lang w:eastAsia="bg-BG"/>
        </w:rPr>
      </w:pPr>
      <w:r w:rsidRPr="00FD61F2">
        <w:rPr>
          <w:b/>
          <w:lang w:eastAsia="bg-BG"/>
        </w:rPr>
        <w:t>Член 9. Права и задължения на Възложителя</w:t>
      </w:r>
    </w:p>
    <w:p w:rsidR="00554B2E" w:rsidRPr="00FD61F2" w:rsidRDefault="00554B2E" w:rsidP="00554B2E">
      <w:pPr>
        <w:autoSpaceDE w:val="0"/>
        <w:autoSpaceDN w:val="0"/>
        <w:adjustRightInd w:val="0"/>
        <w:jc w:val="both"/>
        <w:rPr>
          <w:b/>
          <w:bCs/>
          <w:lang w:eastAsia="bg-BG"/>
        </w:rPr>
      </w:pPr>
    </w:p>
    <w:p w:rsidR="00554B2E" w:rsidRPr="00FD61F2" w:rsidRDefault="00554B2E" w:rsidP="00554B2E">
      <w:pPr>
        <w:autoSpaceDE w:val="0"/>
        <w:autoSpaceDN w:val="0"/>
        <w:adjustRightInd w:val="0"/>
        <w:jc w:val="both"/>
      </w:pPr>
      <w:r w:rsidRPr="00FD61F2">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rsidR="00554B2E" w:rsidRPr="00FD61F2" w:rsidRDefault="00554B2E" w:rsidP="00554B2E">
      <w:pPr>
        <w:autoSpaceDE w:val="0"/>
        <w:autoSpaceDN w:val="0"/>
        <w:adjustRightInd w:val="0"/>
        <w:jc w:val="both"/>
      </w:pPr>
    </w:p>
    <w:p w:rsidR="00554B2E" w:rsidRPr="00FD61F2" w:rsidRDefault="00554B2E" w:rsidP="00554B2E">
      <w:pPr>
        <w:autoSpaceDE w:val="0"/>
        <w:autoSpaceDN w:val="0"/>
        <w:adjustRightInd w:val="0"/>
        <w:jc w:val="both"/>
      </w:pPr>
      <w:r w:rsidRPr="00FD61F2">
        <w:t xml:space="preserve">(9.2) Възложителят се задължава да приеме доставката на </w:t>
      </w:r>
      <w:r w:rsidRPr="00FD61F2">
        <w:rPr>
          <w:lang w:eastAsia="bg-BG"/>
        </w:rPr>
        <w:t>медицинското оборудване</w:t>
      </w:r>
      <w:r w:rsidRPr="00FD61F2">
        <w:t>, предмет на Договора по реда на алинея (5.1.2) и следващите, ако отговаря на договорените изисквания, в срок до 1 ден след писменото му уведомяване както и да осигури достъп до помещенията си и необходимите условия за монтажа и пускането ѝ в действие.</w:t>
      </w:r>
    </w:p>
    <w:p w:rsidR="00554B2E" w:rsidRPr="00FD61F2" w:rsidRDefault="00554B2E" w:rsidP="00554B2E">
      <w:pPr>
        <w:autoSpaceDE w:val="0"/>
        <w:autoSpaceDN w:val="0"/>
        <w:adjustRightInd w:val="0"/>
        <w:jc w:val="both"/>
      </w:pPr>
    </w:p>
    <w:p w:rsidR="00554B2E" w:rsidRPr="00FD61F2" w:rsidRDefault="00554B2E" w:rsidP="00554B2E">
      <w:pPr>
        <w:autoSpaceDE w:val="0"/>
        <w:autoSpaceDN w:val="0"/>
        <w:adjustRightInd w:val="0"/>
        <w:jc w:val="both"/>
      </w:pPr>
      <w:r w:rsidRPr="00FD61F2">
        <w:t xml:space="preserve">(9.3) Възложителят има право да иска от Изпълнителя да изпълни доставката на </w:t>
      </w:r>
      <w:r w:rsidRPr="00FD61F2">
        <w:rPr>
          <w:lang w:eastAsia="bg-BG"/>
        </w:rPr>
        <w:t xml:space="preserve">медицинското оборудване </w:t>
      </w:r>
      <w:r w:rsidRPr="00FD61F2">
        <w:t xml:space="preserve">на посочения в алинея (4.7) от Договора адрес, в срок и без отклонения от договорените изисквания.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pPr>
      <w:r w:rsidRPr="00FD61F2">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pPr>
      <w:r w:rsidRPr="00FD61F2">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pPr>
      <w:r w:rsidRPr="00FD61F2">
        <w:t xml:space="preserve">(9.6) Възложителят има право на рекламация по отношение на доставеното по Договора </w:t>
      </w:r>
      <w:r w:rsidRPr="00FD61F2">
        <w:rPr>
          <w:lang w:eastAsia="bg-BG"/>
        </w:rPr>
        <w:t>медицинско оборудване</w:t>
      </w:r>
      <w:r w:rsidRPr="00FD61F2">
        <w:t>, както по отношение на монтажа и инсталацията ѝ при условията посочени в настоящия Договор и съгласно гаранционните ѝ условия.</w:t>
      </w:r>
    </w:p>
    <w:p w:rsidR="00554B2E" w:rsidRPr="00FD61F2" w:rsidRDefault="00554B2E" w:rsidP="00554B2E">
      <w:pPr>
        <w:pStyle w:val="Style8"/>
        <w:spacing w:line="240" w:lineRule="auto"/>
        <w:ind w:firstLine="567"/>
        <w:rPr>
          <w:rStyle w:val="FontStyle54"/>
        </w:rPr>
      </w:pPr>
    </w:p>
    <w:p w:rsidR="00554B2E" w:rsidRPr="00FD61F2" w:rsidRDefault="00554B2E" w:rsidP="00554B2E">
      <w:pPr>
        <w:jc w:val="both"/>
      </w:pPr>
      <w:r w:rsidRPr="00FD61F2">
        <w:t xml:space="preserve">(9.7) Възложителят има право да изисква от Изпълнителя замяната на несъответстваща с Техническите спецификации и/или дефектно </w:t>
      </w:r>
      <w:r w:rsidRPr="00FD61F2">
        <w:rPr>
          <w:lang w:eastAsia="bg-BG"/>
        </w:rPr>
        <w:t xml:space="preserve">медицинско оборудване </w:t>
      </w:r>
      <w:r w:rsidRPr="00FD61F2">
        <w:t>и/или негови компоненти, както и отстраняване на недостатъците, по реда и в сроковете, определени настоящияДоговор.</w:t>
      </w:r>
    </w:p>
    <w:p w:rsidR="00554B2E" w:rsidRPr="00FD61F2" w:rsidRDefault="00554B2E" w:rsidP="00554B2E">
      <w:pPr>
        <w:jc w:val="both"/>
      </w:pPr>
    </w:p>
    <w:p w:rsidR="00554B2E" w:rsidRPr="00FD61F2" w:rsidRDefault="00554B2E" w:rsidP="00554B2E">
      <w:pPr>
        <w:jc w:val="both"/>
        <w:rPr>
          <w:bCs/>
        </w:rPr>
      </w:pPr>
      <w:r w:rsidRPr="00FD61F2">
        <w:lastRenderedPageBreak/>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FD61F2">
        <w:rPr>
          <w:bCs/>
        </w:rPr>
        <w:t>.</w:t>
      </w:r>
    </w:p>
    <w:p w:rsidR="00554B2E" w:rsidRPr="00FD61F2" w:rsidRDefault="00554B2E" w:rsidP="00554B2E">
      <w:pPr>
        <w:tabs>
          <w:tab w:val="left" w:pos="8094"/>
        </w:tabs>
        <w:jc w:val="both"/>
        <w:rPr>
          <w:lang w:eastAsia="bg-BG"/>
        </w:rPr>
      </w:pPr>
    </w:p>
    <w:p w:rsidR="00554B2E" w:rsidRPr="00FD61F2" w:rsidRDefault="00554B2E" w:rsidP="00554B2E">
      <w:pPr>
        <w:tabs>
          <w:tab w:val="left" w:pos="8094"/>
        </w:tabs>
        <w:jc w:val="both"/>
        <w:rPr>
          <w:lang w:eastAsia="bg-BG"/>
        </w:rPr>
      </w:pPr>
      <w:r w:rsidRPr="00FD61F2">
        <w:rPr>
          <w:lang w:eastAsia="bg-BG"/>
        </w:rPr>
        <w:t>(</w:t>
      </w:r>
      <w:r w:rsidRPr="00FD61F2">
        <w:t>9.9</w:t>
      </w:r>
      <w:r w:rsidRPr="00FD61F2">
        <w:rPr>
          <w:lang w:eastAsia="bg-BG"/>
        </w:rPr>
        <w:t xml:space="preserve">) </w:t>
      </w:r>
      <w:r w:rsidRPr="00FD61F2">
        <w:t>Възложителят има право д</w:t>
      </w:r>
      <w:r w:rsidRPr="00FD61F2">
        <w:rPr>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554B2E" w:rsidRPr="00FD61F2" w:rsidRDefault="00554B2E" w:rsidP="00554B2E">
      <w:pPr>
        <w:jc w:val="both"/>
        <w:rPr>
          <w:b/>
        </w:rPr>
      </w:pPr>
    </w:p>
    <w:p w:rsidR="00554B2E" w:rsidRPr="00FD61F2" w:rsidRDefault="00554B2E" w:rsidP="00554B2E">
      <w:pPr>
        <w:autoSpaceDE w:val="0"/>
        <w:autoSpaceDN w:val="0"/>
        <w:adjustRightInd w:val="0"/>
        <w:jc w:val="both"/>
        <w:rPr>
          <w:lang w:eastAsia="bg-BG"/>
        </w:rPr>
      </w:pPr>
      <w:r w:rsidRPr="00FD61F2">
        <w:t xml:space="preserve">(9.10) Възложителят е длъжен да следи и осигурява извършването на </w:t>
      </w:r>
      <w:r w:rsidRPr="00FD61F2">
        <w:rPr>
          <w:lang w:eastAsia="bg-BG"/>
        </w:rPr>
        <w:t xml:space="preserve">поддръжка и сервиз на медицинското оборудване в рамките на гаранционния срок, при условията и сроковете на този Договор, съответно при условията на гаранцията. </w:t>
      </w:r>
    </w:p>
    <w:p w:rsidR="00554B2E" w:rsidRPr="00FD61F2" w:rsidRDefault="00554B2E" w:rsidP="00554B2E">
      <w:pPr>
        <w:jc w:val="both"/>
      </w:pPr>
    </w:p>
    <w:p w:rsidR="00554B2E" w:rsidRPr="00FD61F2" w:rsidRDefault="00554B2E" w:rsidP="00554B2E">
      <w:pPr>
        <w:jc w:val="both"/>
      </w:pPr>
      <w:r w:rsidRPr="00FD61F2">
        <w:t xml:space="preserve">(9.11)Възложителят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54B2E" w:rsidRPr="00FD61F2" w:rsidRDefault="00554B2E" w:rsidP="00554B2E">
      <w:pPr>
        <w:jc w:val="both"/>
      </w:pPr>
    </w:p>
    <w:p w:rsidR="00554B2E" w:rsidRPr="00FD61F2" w:rsidRDefault="00554B2E" w:rsidP="00554B2E">
      <w:pPr>
        <w:pStyle w:val="a9"/>
        <w:numPr>
          <w:ilvl w:val="0"/>
          <w:numId w:val="3"/>
        </w:numPr>
        <w:ind w:hanging="1080"/>
        <w:jc w:val="center"/>
        <w:rPr>
          <w:b/>
        </w:rPr>
      </w:pPr>
      <w:r w:rsidRPr="00FD61F2">
        <w:rPr>
          <w:b/>
        </w:rPr>
        <w:t>ГАРАНЦИОННА ОТГОВОРНОСТ и ГАРАНЦИОННО ОБСЛУЖВАНЕ</w:t>
      </w:r>
    </w:p>
    <w:p w:rsidR="00554B2E" w:rsidRPr="00FD61F2" w:rsidRDefault="00554B2E" w:rsidP="00554B2E">
      <w:pPr>
        <w:jc w:val="both"/>
      </w:pPr>
    </w:p>
    <w:p w:rsidR="00554B2E" w:rsidRPr="00FD61F2" w:rsidRDefault="00554B2E" w:rsidP="00554B2E">
      <w:pPr>
        <w:autoSpaceDE w:val="0"/>
        <w:autoSpaceDN w:val="0"/>
        <w:adjustRightInd w:val="0"/>
        <w:jc w:val="both"/>
        <w:rPr>
          <w:b/>
          <w:lang w:eastAsia="bg-BG"/>
        </w:rPr>
      </w:pPr>
      <w:r w:rsidRPr="00FD61F2">
        <w:rPr>
          <w:b/>
          <w:lang w:eastAsia="bg-BG"/>
        </w:rPr>
        <w:t>Член 10.</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u w:val="single"/>
          <w:lang w:eastAsia="bg-BG"/>
        </w:rPr>
      </w:pPr>
      <w:r w:rsidRPr="00FD61F2">
        <w:rPr>
          <w:lang w:eastAsia="bg-BG"/>
        </w:rPr>
        <w:t>(10.1)</w:t>
      </w:r>
      <w:r w:rsidRPr="00FD61F2">
        <w:rPr>
          <w:u w:val="single"/>
          <w:lang w:eastAsia="bg-BG"/>
        </w:rPr>
        <w:t>Гаранционна отговорност</w:t>
      </w:r>
    </w:p>
    <w:p w:rsidR="00554B2E" w:rsidRPr="00FD61F2" w:rsidRDefault="00554B2E" w:rsidP="00554B2E">
      <w:pPr>
        <w:autoSpaceDE w:val="0"/>
        <w:autoSpaceDN w:val="0"/>
        <w:adjustRightInd w:val="0"/>
        <w:jc w:val="both"/>
      </w:pPr>
    </w:p>
    <w:p w:rsidR="00554B2E" w:rsidRPr="00FD61F2" w:rsidRDefault="00554B2E" w:rsidP="00554B2E">
      <w:pPr>
        <w:autoSpaceDE w:val="0"/>
        <w:autoSpaceDN w:val="0"/>
        <w:adjustRightInd w:val="0"/>
        <w:jc w:val="both"/>
      </w:pPr>
      <w:r w:rsidRPr="00FD61F2">
        <w:t xml:space="preserve">(10.1.1) Изпълнителят гарантира пълната функционална годност на </w:t>
      </w:r>
      <w:r w:rsidRPr="00FD61F2">
        <w:rPr>
          <w:lang w:eastAsia="bg-BG"/>
        </w:rPr>
        <w:t xml:space="preserve">медицинското оборудване </w:t>
      </w:r>
      <w:r w:rsidRPr="00FD61F2">
        <w:t>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554B2E" w:rsidRPr="00FD61F2" w:rsidRDefault="00554B2E" w:rsidP="00554B2E">
      <w:pPr>
        <w:autoSpaceDE w:val="0"/>
        <w:autoSpaceDN w:val="0"/>
        <w:adjustRightInd w:val="0"/>
        <w:jc w:val="both"/>
      </w:pPr>
    </w:p>
    <w:p w:rsidR="00554B2E" w:rsidRPr="00FD61F2" w:rsidRDefault="00554B2E" w:rsidP="00554B2E">
      <w:pPr>
        <w:autoSpaceDE w:val="0"/>
        <w:autoSpaceDN w:val="0"/>
        <w:adjustRightInd w:val="0"/>
        <w:jc w:val="both"/>
        <w:rPr>
          <w:rFonts w:eastAsia="Lucida Sans Unicode"/>
          <w:lang w:bidi="en-US"/>
        </w:rPr>
      </w:pPr>
      <w:r w:rsidRPr="00FD61F2">
        <w:t xml:space="preserve">(10.1.2) </w:t>
      </w:r>
      <w:r w:rsidRPr="00FD61F2">
        <w:rPr>
          <w:rFonts w:eastAsia="Lucida Sans Unicode"/>
          <w:lang w:bidi="en-US"/>
        </w:rPr>
        <w:t xml:space="preserve">В рамките на гаранционния срок Изпълнителят отстранява със свои сили и средства всички несъответствия на </w:t>
      </w:r>
      <w:r w:rsidRPr="00FD61F2">
        <w:rPr>
          <w:lang w:eastAsia="bg-BG"/>
        </w:rPr>
        <w:t>медицинското оборудване</w:t>
      </w:r>
      <w:r w:rsidRPr="00FD61F2">
        <w:rPr>
          <w:rFonts w:eastAsia="Lucida Sans Unicode"/>
          <w:lang w:bidi="en-US"/>
        </w:rPr>
        <w:t>, съответно подменя дефектирали части и/или компоненти с нови, съгласно гаранционните условия и Техническото предложение на Изпълнителя.</w:t>
      </w:r>
    </w:p>
    <w:p w:rsidR="00554B2E" w:rsidRPr="00FD61F2" w:rsidRDefault="00554B2E" w:rsidP="00554B2E">
      <w:pPr>
        <w:autoSpaceDE w:val="0"/>
        <w:autoSpaceDN w:val="0"/>
        <w:adjustRightInd w:val="0"/>
        <w:jc w:val="both"/>
        <w:rPr>
          <w:rFonts w:eastAsia="Lucida Sans Unicode"/>
          <w:lang w:bidi="en-US"/>
        </w:rPr>
      </w:pPr>
    </w:p>
    <w:p w:rsidR="00554B2E" w:rsidRPr="00FD61F2" w:rsidRDefault="00554B2E" w:rsidP="00554B2E">
      <w:pPr>
        <w:autoSpaceDE w:val="0"/>
        <w:autoSpaceDN w:val="0"/>
        <w:adjustRightInd w:val="0"/>
        <w:jc w:val="both"/>
        <w:rPr>
          <w:rFonts w:eastAsia="Lucida Sans Unicode"/>
          <w:lang w:bidi="en-US"/>
        </w:rPr>
      </w:pPr>
      <w:r w:rsidRPr="00FD61F2">
        <w:rPr>
          <w:rFonts w:eastAsia="Lucida Sans Unicode"/>
          <w:lang w:bidi="en-US"/>
        </w:rPr>
        <w:t xml:space="preserve">(10.1.3) Рекламационното съобщение на Възложителя може да бъде изпратено по факс, електронна поща или телефон. Изпълнителят е длъжен да изпрати свои квалифицирани представители на място за констатиране и идентифициране на повредата в срок от </w:t>
      </w:r>
      <w:r w:rsidRPr="00FD61F2">
        <w:rPr>
          <w:lang w:eastAsia="bg-BG"/>
        </w:rPr>
        <w:t>двадесет и четири часа, от получаване на рекламационното съобщение на Възложителя.</w:t>
      </w:r>
      <w:r w:rsidRPr="00FD61F2">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554B2E" w:rsidRPr="00FD61F2" w:rsidRDefault="00554B2E" w:rsidP="00554B2E">
      <w:pPr>
        <w:autoSpaceDE w:val="0"/>
        <w:autoSpaceDN w:val="0"/>
        <w:adjustRightInd w:val="0"/>
        <w:jc w:val="both"/>
      </w:pPr>
    </w:p>
    <w:p w:rsidR="00554B2E" w:rsidRPr="00FD61F2" w:rsidRDefault="00554B2E" w:rsidP="00554B2E">
      <w:pPr>
        <w:widowControl w:val="0"/>
        <w:jc w:val="both"/>
        <w:rPr>
          <w:bCs/>
          <w:color w:val="000000"/>
          <w:lang w:eastAsia="bg-BG"/>
        </w:rPr>
      </w:pPr>
      <w:r w:rsidRPr="00FD61F2">
        <w:t xml:space="preserve">(10.1.4) </w:t>
      </w:r>
      <w:bookmarkStart w:id="16" w:name="OLE_LINK302"/>
      <w:bookmarkStart w:id="17" w:name="OLE_LINK303"/>
      <w:bookmarkStart w:id="18" w:name="OLE_LINK304"/>
      <w:bookmarkStart w:id="19" w:name="OLE_LINK305"/>
      <w:bookmarkStart w:id="20" w:name="OLE_LINK306"/>
      <w:bookmarkStart w:id="21" w:name="OLE_LINK307"/>
      <w:r w:rsidRPr="00FD61F2">
        <w:t xml:space="preserve">Изпълнителят се задължава да отстрани настъпила повреда </w:t>
      </w:r>
      <w:bookmarkEnd w:id="16"/>
      <w:bookmarkEnd w:id="17"/>
      <w:bookmarkEnd w:id="18"/>
      <w:bookmarkEnd w:id="19"/>
      <w:bookmarkEnd w:id="20"/>
      <w:bookmarkEnd w:id="21"/>
      <w:r w:rsidRPr="00FD61F2">
        <w:rPr>
          <w:bCs/>
          <w:color w:val="000000"/>
          <w:lang w:eastAsia="bg-BG"/>
        </w:rPr>
        <w:t xml:space="preserve">в срок от 72 часа или по-кратък при складова наличност на съответната резервна част и до 20 работни дни при необходимост от поръчка на резервната част, считано от датата на констатирането на повредата. При невъзможност за отстраняване на настъпила повреда в съответния срок, която е възникнала в рамките на гаранционния срок, ще заменим безвъзмездно със съгласието на ВЪЗЛОЖИТЕЛЯ негодните за последваща употреба дефектирали части, като гаранционният срок на </w:t>
      </w:r>
      <w:r w:rsidRPr="00FD61F2">
        <w:rPr>
          <w:lang w:eastAsia="bg-BG"/>
        </w:rPr>
        <w:t>медицинското оборудване</w:t>
      </w:r>
      <w:r w:rsidRPr="00FD61F2">
        <w:rPr>
          <w:bCs/>
          <w:color w:val="000000"/>
          <w:lang w:eastAsia="bg-BG"/>
        </w:rPr>
        <w:t>, в процес на поправяне, ще бъде удължена със срока през който е траело отстраняването на повредата.</w:t>
      </w:r>
    </w:p>
    <w:p w:rsidR="00554B2E" w:rsidRPr="00FD61F2" w:rsidRDefault="00554B2E" w:rsidP="00554B2E">
      <w:pPr>
        <w:widowControl w:val="0"/>
        <w:jc w:val="both"/>
        <w:rPr>
          <w:color w:val="000000"/>
          <w:lang w:eastAsia="bg-BG"/>
        </w:rPr>
      </w:pPr>
    </w:p>
    <w:p w:rsidR="00554B2E" w:rsidRPr="00FD61F2" w:rsidRDefault="00554B2E" w:rsidP="00554B2E">
      <w:pPr>
        <w:autoSpaceDE w:val="0"/>
        <w:autoSpaceDN w:val="0"/>
        <w:adjustRightInd w:val="0"/>
        <w:jc w:val="both"/>
        <w:rPr>
          <w:u w:val="single"/>
          <w:lang w:eastAsia="bg-BG"/>
        </w:rPr>
      </w:pPr>
      <w:r w:rsidRPr="00FD61F2">
        <w:rPr>
          <w:lang w:eastAsia="bg-BG"/>
        </w:rPr>
        <w:t>(10.2)</w:t>
      </w:r>
      <w:r w:rsidRPr="00FD61F2">
        <w:rPr>
          <w:u w:val="single"/>
          <w:lang w:eastAsia="bg-BG"/>
        </w:rPr>
        <w:t xml:space="preserve"> Гаранционно (сервизно) обслужване</w:t>
      </w:r>
    </w:p>
    <w:p w:rsidR="00554B2E" w:rsidRPr="00FD61F2" w:rsidRDefault="00554B2E" w:rsidP="00554B2E">
      <w:pPr>
        <w:autoSpaceDE w:val="0"/>
        <w:autoSpaceDN w:val="0"/>
        <w:adjustRightInd w:val="0"/>
        <w:jc w:val="both"/>
        <w:rPr>
          <w:rFonts w:eastAsia="MS Mincho"/>
        </w:rPr>
      </w:pPr>
      <w:r w:rsidRPr="00FD61F2">
        <w:t xml:space="preserve">(10.2.1) Изпълнителят се задължава да осигури на Възложителя гаранционно (сервизно) обслужване на </w:t>
      </w:r>
      <w:r w:rsidRPr="00FD61F2">
        <w:rPr>
          <w:lang w:eastAsia="bg-BG"/>
        </w:rPr>
        <w:t xml:space="preserve">медицинското оборудване </w:t>
      </w:r>
      <w:r w:rsidRPr="00FD61F2">
        <w:t>в гаранционния срок</w:t>
      </w:r>
      <w:r w:rsidRPr="00FD61F2">
        <w:rPr>
          <w:lang w:eastAsia="bg-BG"/>
        </w:rPr>
        <w:t xml:space="preserve">. </w:t>
      </w:r>
      <w:r w:rsidRPr="00FD61F2">
        <w:t xml:space="preserve">Изпълнителят се задължава да извършва с предимство гаранционното обслужване на </w:t>
      </w:r>
      <w:r w:rsidRPr="00FD61F2">
        <w:rPr>
          <w:lang w:eastAsia="bg-BG"/>
        </w:rPr>
        <w:t xml:space="preserve">медицинското оборудване </w:t>
      </w:r>
      <w:r w:rsidRPr="00FD61F2">
        <w:t xml:space="preserve">на Възложителя по време на целия гаранционен период, в сроковете, посочени по-горе.. </w:t>
      </w:r>
      <w:r w:rsidRPr="00FD61F2">
        <w:rPr>
          <w:rFonts w:eastAsia="MS Mincho"/>
        </w:rPr>
        <w:lastRenderedPageBreak/>
        <w:t xml:space="preserve">Гаранционното обслужване се осъществява на място, в помещенията на Възложителя, от оторизирани представители на Изпълнителя. </w:t>
      </w:r>
    </w:p>
    <w:p w:rsidR="00554B2E" w:rsidRPr="00FD61F2" w:rsidRDefault="00554B2E" w:rsidP="00554B2E">
      <w:pPr>
        <w:autoSpaceDE w:val="0"/>
        <w:autoSpaceDN w:val="0"/>
        <w:adjustRightInd w:val="0"/>
        <w:jc w:val="both"/>
        <w:rPr>
          <w:lang w:eastAsia="bg-BG"/>
        </w:rPr>
      </w:pPr>
    </w:p>
    <w:p w:rsidR="00554B2E" w:rsidRPr="00FD61F2" w:rsidRDefault="00554B2E" w:rsidP="00554B2E">
      <w:pPr>
        <w:pStyle w:val="a9"/>
        <w:numPr>
          <w:ilvl w:val="0"/>
          <w:numId w:val="3"/>
        </w:numPr>
        <w:tabs>
          <w:tab w:val="left" w:pos="0"/>
        </w:tabs>
        <w:ind w:hanging="1080"/>
        <w:jc w:val="center"/>
        <w:rPr>
          <w:b/>
          <w:i/>
        </w:rPr>
      </w:pPr>
      <w:r w:rsidRPr="00FD61F2">
        <w:rPr>
          <w:b/>
        </w:rPr>
        <w:t>ГАРАНЦИЯ ЗА ИЗПЪЛНЕНИЕ.</w:t>
      </w:r>
    </w:p>
    <w:p w:rsidR="00554B2E" w:rsidRPr="00FD61F2" w:rsidRDefault="00554B2E" w:rsidP="00554B2E">
      <w:pPr>
        <w:autoSpaceDE w:val="0"/>
        <w:autoSpaceDN w:val="0"/>
        <w:adjustRightInd w:val="0"/>
        <w:jc w:val="both"/>
        <w:rPr>
          <w:i/>
          <w:color w:val="FF0000"/>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11. Видове гаранции, размер и форма на гаранциите</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u w:val="single"/>
          <w:lang w:eastAsia="bg-BG"/>
        </w:rPr>
      </w:pPr>
      <w:r w:rsidRPr="00FD61F2">
        <w:rPr>
          <w:u w:val="single"/>
          <w:lang w:eastAsia="bg-BG"/>
        </w:rPr>
        <w:t>(11.1) Видове и размер на гаранциите</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lang w:eastAsia="bg-BG"/>
        </w:rPr>
      </w:pPr>
      <w:r w:rsidRPr="00FD61F2">
        <w:rPr>
          <w:lang w:eastAsia="bg-BG"/>
        </w:rPr>
        <w:t>(11.1.1) Изпълнителят гарантира изпълнението на произтичащите от настоящия Договор свои задължения с гаранция за изпълнение в  размер на 1% (един процент) от стойността на Договора по алинея (2.1)</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(11.1.2) Изпълнителят представя документи за внесени гаранции за изпълнение на Договора към датата на сключването му. </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u w:val="single"/>
          <w:lang w:eastAsia="bg-BG"/>
        </w:rPr>
      </w:pPr>
      <w:r w:rsidRPr="00FD61F2">
        <w:rPr>
          <w:u w:val="single"/>
          <w:lang w:eastAsia="bg-BG"/>
        </w:rPr>
        <w:t>(11.2) Форма на гаранциите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12. Изисквания по отношение на гаранциите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(12.1) Когато гаранцията се представя във вид на </w:t>
      </w:r>
      <w:r w:rsidRPr="00FD61F2">
        <w:rPr>
          <w:b/>
          <w:lang w:eastAsia="bg-BG"/>
        </w:rPr>
        <w:t>парична сума</w:t>
      </w:r>
      <w:r w:rsidRPr="00FD61F2">
        <w:rPr>
          <w:lang w:eastAsia="bg-BG"/>
        </w:rPr>
        <w:t>, то тя се внася по следната банкова сметка на Възложителя: [●]. Всички банкови разходи, свързани с преводите на сумата са за сметка на Изпълнителя;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(12.2) Когато Изпълнителят представя </w:t>
      </w:r>
      <w:r w:rsidRPr="00FD61F2">
        <w:rPr>
          <w:b/>
          <w:lang w:eastAsia="bg-BG"/>
        </w:rPr>
        <w:t>банкова гаранция</w:t>
      </w:r>
      <w:r w:rsidRPr="00FD61F2">
        <w:rPr>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(12.3). </w:t>
      </w:r>
      <w:r w:rsidRPr="00FD61F2">
        <w:rPr>
          <w:b/>
          <w:lang w:eastAsia="bg-BG"/>
        </w:rPr>
        <w:t>Застраховката</w:t>
      </w:r>
      <w:r w:rsidRPr="00FD61F2">
        <w:rPr>
          <w:lang w:eastAsia="bg-BG"/>
        </w:rPr>
        <w:t>, която обезпечава изпълнението, чрез покритие на отговорността на Изпълнителя, е със срок на валидност, срока на действие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b/>
          <w:lang w:eastAsia="bg-BG"/>
        </w:rPr>
      </w:pPr>
      <w:r w:rsidRPr="00FD61F2">
        <w:rPr>
          <w:b/>
          <w:lang w:eastAsia="bg-BG"/>
        </w:rPr>
        <w:t>Член 13. Задържане и освобождаване на гаранциите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(13.1). Възложителят освобождава гаранцията за изпълнение на Договора на етапи и при условия, както следва:</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lastRenderedPageBreak/>
        <w:t xml:space="preserve">(13.1.1) частично освобождаване в размер на 80 % (осемдесет </w:t>
      </w:r>
      <w:r w:rsidRPr="00FD61F2">
        <w:rPr>
          <w:i/>
          <w:lang w:eastAsia="bg-BG"/>
        </w:rPr>
        <w:t>процента</w:t>
      </w:r>
      <w:r w:rsidRPr="00FD61F2">
        <w:rPr>
          <w:lang w:eastAsia="bg-BG"/>
        </w:rPr>
        <w:t xml:space="preserve">) от стойността на Договора в размер на [●] ([●]) лева, в срок от </w:t>
      </w:r>
      <w:r w:rsidRPr="00FD61F2">
        <w:t>тридесет дни</w:t>
      </w:r>
      <w:r w:rsidRPr="00FD61F2">
        <w:rPr>
          <w:lang w:eastAsia="bg-BG"/>
        </w:rPr>
        <w:t>, след приемане на доставката на медицинското оборудване и подписване на Приемо-предавателния протокол по алинея(5.1.2) съответно по алинея(5.1.4)без забележки и след монтаж и пускането в действие на медицинското оборудване и подписване на протокола по алинея (5.2.2), при липса на възражения по изпълнението и при условие, че сумите по гаранциите не са задържани,или не са настъпили условия за задържането им.</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(13.1.3) окончателно освобождаване на остатъчната сума по гаранцията се извършва в срок от </w:t>
      </w:r>
      <w:r w:rsidRPr="00FD61F2">
        <w:t>тридесет дни</w:t>
      </w:r>
      <w:r w:rsidRPr="00FD61F2">
        <w:rPr>
          <w:lang w:eastAsia="bg-BG"/>
        </w:rPr>
        <w:t>, след изтичане на гаранционния срок на медицинското оборудване,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(13.2) Ако Изпълнителят е представил банкова гаранция за изпълнение на Договора,преди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и алинея (13.1.2).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алинея(13.1).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(13.4) Възложителят не дължи лихви върху сумите попредоставените гаранции, независимо от формата под която са предоставени.</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(13.6.)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(13.7) Възложителят има право да задържа от сумите по гаранцията за изпълнение суми равни на размера на начислените неустойки обезщетения по настоящия Договор, поради неизпълнение на задълженията на Изпълнителя.</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(13.8) Възложителят има право да задържи пълният размер на гаранцията за изпълнение ако ИЗПЪЛНИТЕЛЯТ не извърши </w:t>
      </w:r>
      <w:r w:rsidRPr="00FD61F2">
        <w:rPr>
          <w:bCs/>
          <w:lang w:eastAsia="bg-BG"/>
        </w:rPr>
        <w:t xml:space="preserve">доставка и монтаж и инсталация на </w:t>
      </w:r>
      <w:r w:rsidRPr="00FD61F2">
        <w:rPr>
          <w:lang w:eastAsia="bg-BG"/>
        </w:rPr>
        <w:t>медицинското оборудване</w:t>
      </w:r>
      <w:r w:rsidRPr="00FD61F2">
        <w:rPr>
          <w:bCs/>
          <w:lang w:eastAsia="bg-BG"/>
        </w:rPr>
        <w:t xml:space="preserve"> в срок до 90 календарни дни след подаване на заявка от страна на ВЪЗЛОЖИТЕЛЯ под формата на писмена заявка, факс или ел. поща.</w:t>
      </w:r>
    </w:p>
    <w:p w:rsidR="00554B2E" w:rsidRPr="00FD61F2" w:rsidRDefault="00554B2E" w:rsidP="00554B2E">
      <w:pPr>
        <w:autoSpaceDE w:val="0"/>
        <w:autoSpaceDN w:val="0"/>
        <w:adjustRightInd w:val="0"/>
        <w:jc w:val="both"/>
        <w:rPr>
          <w:lang w:eastAsia="bg-BG"/>
        </w:rPr>
      </w:pPr>
    </w:p>
    <w:p w:rsidR="00554B2E" w:rsidRPr="00FD61F2" w:rsidRDefault="00554B2E" w:rsidP="00554B2E">
      <w:pPr>
        <w:jc w:val="both"/>
      </w:pPr>
      <w:r w:rsidRPr="00FD61F2">
        <w:t>(13.9) В случай на задържане от Възложителя на суми от гаранциите, Изпълнителят е длъжен в срок до пет дни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554B2E" w:rsidRPr="00FD61F2" w:rsidRDefault="00554B2E" w:rsidP="00554B2E">
      <w:pPr>
        <w:jc w:val="both"/>
        <w:rPr>
          <w:b/>
        </w:rPr>
      </w:pPr>
    </w:p>
    <w:p w:rsidR="00554B2E" w:rsidRPr="00FD61F2" w:rsidRDefault="00554B2E" w:rsidP="00554B2E">
      <w:pPr>
        <w:pStyle w:val="a9"/>
        <w:numPr>
          <w:ilvl w:val="0"/>
          <w:numId w:val="3"/>
        </w:numPr>
        <w:tabs>
          <w:tab w:val="left" w:pos="0"/>
        </w:tabs>
        <w:ind w:left="90" w:hanging="1350"/>
        <w:jc w:val="center"/>
        <w:rPr>
          <w:b/>
        </w:rPr>
      </w:pPr>
      <w:r w:rsidRPr="00FD61F2">
        <w:rPr>
          <w:b/>
        </w:rPr>
        <w:t>НЕУСТОЙКИ</w:t>
      </w:r>
    </w:p>
    <w:p w:rsidR="00554B2E" w:rsidRPr="00FD61F2" w:rsidRDefault="00554B2E" w:rsidP="00554B2E">
      <w:pPr>
        <w:autoSpaceDE w:val="0"/>
        <w:autoSpaceDN w:val="0"/>
        <w:adjustRightInd w:val="0"/>
        <w:jc w:val="both"/>
        <w:rPr>
          <w:b/>
          <w:lang w:eastAsia="bg-BG"/>
        </w:rPr>
      </w:pPr>
      <w:r w:rsidRPr="00FD61F2">
        <w:rPr>
          <w:b/>
          <w:lang w:eastAsia="bg-BG"/>
        </w:rPr>
        <w:t xml:space="preserve">Член 14. </w:t>
      </w:r>
    </w:p>
    <w:p w:rsidR="00554B2E" w:rsidRPr="00FD61F2" w:rsidRDefault="00554B2E" w:rsidP="00554B2E">
      <w:pPr>
        <w:autoSpaceDE w:val="0"/>
        <w:autoSpaceDN w:val="0"/>
        <w:adjustRightInd w:val="0"/>
        <w:jc w:val="both"/>
        <w:rPr>
          <w:b/>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(14.1) При забавено изпълнение на задължения по Договора от страна на Изпълнителя </w:t>
      </w:r>
      <w:r w:rsidRPr="00FD61F2">
        <w:t>в нарушение на предвидените в този Договор срокове</w:t>
      </w:r>
      <w:r w:rsidRPr="00FD61F2">
        <w:rPr>
          <w:lang w:eastAsia="bg-BG"/>
        </w:rPr>
        <w:t>, същият заплаща на Възложителя неустойка в размер на 0,1% от сумата по алинея (2.1) за всеки просрочен ден, но не повече от 10%  от  от сумата по алинея (2.1).</w:t>
      </w:r>
    </w:p>
    <w:p w:rsidR="00554B2E" w:rsidRPr="00FD61F2" w:rsidRDefault="00554B2E" w:rsidP="00554B2E">
      <w:pPr>
        <w:autoSpaceDE w:val="0"/>
        <w:autoSpaceDN w:val="0"/>
        <w:adjustRightInd w:val="0"/>
        <w:jc w:val="both"/>
        <w:rPr>
          <w:lang w:eastAsia="bg-BG"/>
        </w:rPr>
      </w:pPr>
      <w:r w:rsidRPr="00FD61F2">
        <w:rPr>
          <w:lang w:eastAsia="bg-BG"/>
        </w:rPr>
        <w:t>(14.2) При забава на Възложителя за изпълнение на задълженията му за плащане по Договора, същият заплаща на Изпълнителя неустойка в размер на 0.0001% от дължимата сума за всеки просрочен ден, но не повече от 0.01% от размера на забавеното плащане.</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(14.3) При неизпълнение от страна на Изпълнителя на задълженията му за обучение на персонала на Възложителя, Изпълнителят дължи неустойка в размер на 0.5% (нула </w:t>
      </w:r>
      <w:r w:rsidRPr="00FD61F2">
        <w:t>цяло и пет</w:t>
      </w:r>
      <w:r w:rsidRPr="00FD61F2">
        <w:rPr>
          <w:lang w:eastAsia="bg-BG"/>
        </w:rPr>
        <w:t xml:space="preserve"> процента) от общата цена на Договора по алинея (2.1).</w:t>
      </w:r>
    </w:p>
    <w:p w:rsidR="00554B2E" w:rsidRPr="00FD61F2" w:rsidRDefault="00554B2E" w:rsidP="00554B2E">
      <w:pPr>
        <w:widowControl w:val="0"/>
        <w:jc w:val="both"/>
      </w:pPr>
      <w:r w:rsidRPr="00FD61F2">
        <w:t xml:space="preserve"> </w:t>
      </w:r>
    </w:p>
    <w:p w:rsidR="00554B2E" w:rsidRPr="00FD61F2" w:rsidRDefault="00554B2E" w:rsidP="00554B2E">
      <w:pPr>
        <w:widowControl w:val="0"/>
        <w:jc w:val="both"/>
      </w:pPr>
      <w:r w:rsidRPr="00FD61F2">
        <w:t xml:space="preserve">(14.4) При системно (три и повече пъти) 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w:t>
      </w:r>
      <w:r w:rsidRPr="00FD61F2">
        <w:rPr>
          <w:lang w:eastAsia="bg-BG"/>
        </w:rPr>
        <w:t>2</w:t>
      </w:r>
      <w:r w:rsidRPr="00FD61F2">
        <w:t>% (</w:t>
      </w:r>
      <w:r w:rsidRPr="00FD61F2">
        <w:rPr>
          <w:lang w:eastAsia="bg-BG"/>
        </w:rPr>
        <w:t xml:space="preserve">два </w:t>
      </w:r>
      <w:r w:rsidRPr="00FD61F2">
        <w:rPr>
          <w:i/>
        </w:rPr>
        <w:t>процента</w:t>
      </w:r>
      <w:r w:rsidRPr="00FD61F2">
        <w:t xml:space="preserve">) от цената по алинея (2.1.).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pPr>
      <w:r w:rsidRPr="00FD61F2">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5 % (пет </w:t>
      </w:r>
      <w:r w:rsidRPr="00FD61F2">
        <w:rPr>
          <w:i/>
        </w:rPr>
        <w:t>процента</w:t>
      </w:r>
      <w:r w:rsidRPr="00FD61F2">
        <w:t xml:space="preserve">) от стойността на Договора.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554B2E" w:rsidRPr="00FD61F2" w:rsidRDefault="00554B2E" w:rsidP="00554B2E">
      <w:pPr>
        <w:autoSpaceDE w:val="0"/>
        <w:autoSpaceDN w:val="0"/>
        <w:adjustRightInd w:val="0"/>
        <w:jc w:val="both"/>
        <w:rPr>
          <w:lang w:eastAsia="bg-BG"/>
        </w:rPr>
      </w:pPr>
    </w:p>
    <w:p w:rsidR="00554B2E" w:rsidRPr="00FD61F2" w:rsidRDefault="00554B2E" w:rsidP="00554B2E">
      <w:pPr>
        <w:autoSpaceDE w:val="0"/>
        <w:autoSpaceDN w:val="0"/>
        <w:adjustRightInd w:val="0"/>
        <w:jc w:val="both"/>
        <w:rPr>
          <w:lang w:eastAsia="bg-BG"/>
        </w:rPr>
      </w:pPr>
      <w:r w:rsidRPr="00FD61F2">
        <w:rPr>
          <w:lang w:eastAsia="bg-BG"/>
        </w:rPr>
        <w:t xml:space="preserve">(14.7.)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FD61F2">
        <w:t>два дни</w:t>
      </w:r>
      <w:r w:rsidRPr="00FD61F2">
        <w:rPr>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554B2E" w:rsidRPr="00FD61F2" w:rsidRDefault="00554B2E" w:rsidP="00554B2E">
      <w:pPr>
        <w:jc w:val="center"/>
        <w:rPr>
          <w:b/>
        </w:rPr>
      </w:pPr>
    </w:p>
    <w:p w:rsidR="00554B2E" w:rsidRPr="00FD61F2" w:rsidRDefault="00554B2E" w:rsidP="00554B2E">
      <w:pPr>
        <w:pStyle w:val="a9"/>
        <w:numPr>
          <w:ilvl w:val="0"/>
          <w:numId w:val="3"/>
        </w:numPr>
        <w:tabs>
          <w:tab w:val="left" w:pos="0"/>
        </w:tabs>
        <w:ind w:hanging="1080"/>
        <w:jc w:val="center"/>
        <w:rPr>
          <w:b/>
        </w:rPr>
      </w:pPr>
      <w:r w:rsidRPr="00FD61F2">
        <w:rPr>
          <w:b/>
        </w:rPr>
        <w:t>ПОДИЗПЪЛНИТЕЛИ</w:t>
      </w:r>
      <w:r w:rsidRPr="00FD61F2">
        <w:rPr>
          <w:b/>
          <w:vertAlign w:val="superscript"/>
        </w:rPr>
        <w:footnoteReference w:id="1"/>
      </w:r>
    </w:p>
    <w:p w:rsidR="00554B2E" w:rsidRPr="00FD61F2" w:rsidRDefault="00554B2E" w:rsidP="00554B2E">
      <w:pPr>
        <w:ind w:firstLine="567"/>
        <w:jc w:val="both"/>
        <w:rPr>
          <w:bCs/>
          <w:lang w:eastAsia="bg-BG"/>
        </w:rPr>
      </w:pPr>
    </w:p>
    <w:p w:rsidR="00554B2E" w:rsidRPr="00FD61F2" w:rsidRDefault="00554B2E" w:rsidP="00554B2E">
      <w:pPr>
        <w:jc w:val="both"/>
        <w:rPr>
          <w:b/>
          <w:bCs/>
          <w:lang w:eastAsia="bg-BG"/>
        </w:rPr>
      </w:pPr>
      <w:r w:rsidRPr="00FD61F2">
        <w:rPr>
          <w:b/>
          <w:bCs/>
          <w:lang w:eastAsia="bg-BG"/>
        </w:rPr>
        <w:t>Член 15. Общи условия приложими към Подизпълнителите</w:t>
      </w:r>
    </w:p>
    <w:p w:rsidR="00554B2E" w:rsidRPr="00FD61F2" w:rsidRDefault="00554B2E" w:rsidP="00554B2E">
      <w:pPr>
        <w:jc w:val="both"/>
        <w:rPr>
          <w:b/>
          <w:bCs/>
          <w:lang w:eastAsia="bg-BG"/>
        </w:rPr>
      </w:pPr>
    </w:p>
    <w:p w:rsidR="00554B2E" w:rsidRPr="00FD61F2" w:rsidRDefault="00554B2E" w:rsidP="00554B2E">
      <w:pPr>
        <w:jc w:val="both"/>
        <w:rPr>
          <w:bCs/>
          <w:lang w:eastAsia="bg-BG"/>
        </w:rPr>
      </w:pPr>
      <w:r w:rsidRPr="00FD61F2">
        <w:rPr>
          <w:bCs/>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54B2E" w:rsidRPr="00FD61F2" w:rsidRDefault="00554B2E" w:rsidP="00554B2E">
      <w:pPr>
        <w:jc w:val="both"/>
        <w:rPr>
          <w:b/>
          <w:bCs/>
          <w:lang w:eastAsia="bg-BG"/>
        </w:rPr>
      </w:pPr>
    </w:p>
    <w:p w:rsidR="00554B2E" w:rsidRPr="00FD61F2" w:rsidRDefault="00554B2E" w:rsidP="00554B2E">
      <w:pPr>
        <w:jc w:val="both"/>
        <w:rPr>
          <w:bCs/>
          <w:lang w:eastAsia="bg-BG"/>
        </w:rPr>
      </w:pPr>
      <w:r w:rsidRPr="00FD61F2">
        <w:rPr>
          <w:bCs/>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(15.4) Независимо от използването на подизпълнители, отговорността за изпълнение на настоящия Договор и на Изпълнителя.</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 xml:space="preserve">(15.5)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w:t>
      </w:r>
      <w:r w:rsidRPr="00FD61F2">
        <w:rPr>
          <w:bCs/>
          <w:lang w:eastAsia="bg-BG"/>
        </w:rPr>
        <w:lastRenderedPageBreak/>
        <w:t>прекратяване на договора от страна на Възложителя и за усвояване на пълния размер на гаранцията за изпълнение.</w:t>
      </w:r>
    </w:p>
    <w:p w:rsidR="00554B2E" w:rsidRPr="00FD61F2" w:rsidRDefault="00554B2E" w:rsidP="00554B2E">
      <w:pPr>
        <w:ind w:firstLine="567"/>
        <w:jc w:val="both"/>
        <w:rPr>
          <w:bCs/>
          <w:lang w:eastAsia="bg-BG"/>
        </w:rPr>
      </w:pPr>
    </w:p>
    <w:p w:rsidR="00554B2E" w:rsidRPr="00FD61F2" w:rsidRDefault="00554B2E" w:rsidP="00554B2E">
      <w:pPr>
        <w:jc w:val="both"/>
        <w:rPr>
          <w:b/>
          <w:bCs/>
          <w:lang w:eastAsia="bg-BG"/>
        </w:rPr>
      </w:pPr>
      <w:r w:rsidRPr="00FD61F2">
        <w:rPr>
          <w:b/>
          <w:bCs/>
          <w:lang w:eastAsia="bg-BG"/>
        </w:rPr>
        <w:t>Член 16. Договори с подизпълнители</w:t>
      </w:r>
    </w:p>
    <w:p w:rsidR="00554B2E" w:rsidRPr="00FD61F2" w:rsidRDefault="00554B2E" w:rsidP="00554B2E">
      <w:pPr>
        <w:jc w:val="both"/>
        <w:rPr>
          <w:b/>
          <w:bCs/>
          <w:lang w:eastAsia="bg-BG"/>
        </w:rPr>
      </w:pPr>
    </w:p>
    <w:p w:rsidR="00554B2E" w:rsidRPr="00FD61F2" w:rsidRDefault="00554B2E" w:rsidP="00554B2E">
      <w:pPr>
        <w:jc w:val="both"/>
        <w:rPr>
          <w:bCs/>
          <w:lang w:eastAsia="bg-BG"/>
        </w:rPr>
      </w:pPr>
      <w:r w:rsidRPr="00FD61F2">
        <w:rPr>
          <w:bCs/>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54B2E" w:rsidRPr="00FD61F2" w:rsidRDefault="00554B2E" w:rsidP="00554B2E">
      <w:pPr>
        <w:jc w:val="both"/>
        <w:rPr>
          <w:bCs/>
          <w:lang w:eastAsia="bg-BG"/>
        </w:rPr>
      </w:pPr>
    </w:p>
    <w:p w:rsidR="00554B2E" w:rsidRPr="00FD61F2" w:rsidRDefault="00554B2E" w:rsidP="00554B2E">
      <w:pPr>
        <w:pStyle w:val="a9"/>
        <w:numPr>
          <w:ilvl w:val="0"/>
          <w:numId w:val="4"/>
        </w:numPr>
        <w:ind w:left="567" w:hanging="567"/>
        <w:jc w:val="both"/>
        <w:rPr>
          <w:bCs/>
        </w:rPr>
      </w:pPr>
      <w:r w:rsidRPr="00FD61F2">
        <w:rPr>
          <w:bCs/>
        </w:rPr>
        <w:t>приложимите клаузи на Договора са задължителни за изпълнение от подизпълнителите;</w:t>
      </w:r>
    </w:p>
    <w:p w:rsidR="00554B2E" w:rsidRPr="00FD61F2" w:rsidRDefault="00554B2E" w:rsidP="00554B2E">
      <w:pPr>
        <w:pStyle w:val="a9"/>
        <w:numPr>
          <w:ilvl w:val="0"/>
          <w:numId w:val="4"/>
        </w:numPr>
        <w:ind w:left="567" w:hanging="567"/>
        <w:jc w:val="both"/>
        <w:rPr>
          <w:bCs/>
        </w:rPr>
      </w:pPr>
      <w:r w:rsidRPr="00FD61F2">
        <w:rPr>
          <w:bCs/>
        </w:rPr>
        <w:t>действията на Подизпълнителите няма да доведат пряко или косвено до неизпълнение на Договора;</w:t>
      </w:r>
    </w:p>
    <w:p w:rsidR="00554B2E" w:rsidRPr="00FD61F2" w:rsidRDefault="00554B2E" w:rsidP="00554B2E">
      <w:pPr>
        <w:pStyle w:val="a9"/>
        <w:numPr>
          <w:ilvl w:val="0"/>
          <w:numId w:val="4"/>
        </w:numPr>
        <w:ind w:left="567" w:hanging="567"/>
        <w:jc w:val="both"/>
        <w:rPr>
          <w:bCs/>
        </w:rPr>
      </w:pPr>
      <w:r w:rsidRPr="00FD61F2">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54B2E" w:rsidRPr="00FD61F2" w:rsidRDefault="00554B2E" w:rsidP="00554B2E">
      <w:pPr>
        <w:jc w:val="center"/>
        <w:rPr>
          <w:b/>
        </w:rPr>
      </w:pPr>
    </w:p>
    <w:p w:rsidR="00554B2E" w:rsidRPr="00FD61F2" w:rsidRDefault="00554B2E" w:rsidP="00554B2E">
      <w:pPr>
        <w:jc w:val="both"/>
        <w:rPr>
          <w:b/>
          <w:bCs/>
          <w:lang w:eastAsia="bg-BG"/>
        </w:rPr>
      </w:pPr>
      <w:r w:rsidRPr="00FD61F2">
        <w:rPr>
          <w:b/>
          <w:bCs/>
          <w:lang w:eastAsia="bg-BG"/>
        </w:rPr>
        <w:t>Член 17. Разплащане с подизпълнители</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(17.3) Към искането по алинея(17.2) Изпълнителят предоставя становище, от което да е видно дали оспорва плащанията или част от тях като недължими.</w:t>
      </w:r>
    </w:p>
    <w:p w:rsidR="00554B2E" w:rsidRPr="00FD61F2" w:rsidRDefault="00554B2E" w:rsidP="00554B2E">
      <w:pPr>
        <w:jc w:val="both"/>
        <w:rPr>
          <w:bCs/>
          <w:lang w:eastAsia="bg-BG"/>
        </w:rPr>
      </w:pPr>
    </w:p>
    <w:p w:rsidR="00554B2E" w:rsidRPr="00FD61F2" w:rsidRDefault="00554B2E" w:rsidP="00554B2E">
      <w:pPr>
        <w:jc w:val="both"/>
        <w:rPr>
          <w:bCs/>
          <w:lang w:eastAsia="bg-BG"/>
        </w:rPr>
      </w:pPr>
      <w:r w:rsidRPr="00FD61F2">
        <w:rPr>
          <w:bCs/>
          <w:lang w:eastAsia="bg-BG"/>
        </w:rPr>
        <w:t>(17.4) Възложителят има право да откаже плащане по алинея (17.2), когато искането за плащане е оспорено, до момента на отстраняване на причината за отказа.</w:t>
      </w:r>
    </w:p>
    <w:p w:rsidR="00554B2E" w:rsidRPr="00FD61F2" w:rsidRDefault="00554B2E" w:rsidP="00554B2E">
      <w:pPr>
        <w:jc w:val="both"/>
        <w:rPr>
          <w:bCs/>
          <w:lang w:eastAsia="bg-BG"/>
        </w:rPr>
      </w:pPr>
    </w:p>
    <w:p w:rsidR="00554B2E" w:rsidRPr="00FD61F2" w:rsidRDefault="00554B2E" w:rsidP="00554B2E">
      <w:pPr>
        <w:jc w:val="center"/>
        <w:rPr>
          <w:b/>
        </w:rPr>
      </w:pPr>
    </w:p>
    <w:p w:rsidR="00554B2E" w:rsidRPr="00FD61F2" w:rsidRDefault="00554B2E" w:rsidP="00554B2E">
      <w:pPr>
        <w:pStyle w:val="a9"/>
        <w:numPr>
          <w:ilvl w:val="0"/>
          <w:numId w:val="3"/>
        </w:numPr>
        <w:tabs>
          <w:tab w:val="left" w:pos="1080"/>
        </w:tabs>
        <w:jc w:val="center"/>
        <w:rPr>
          <w:b/>
        </w:rPr>
      </w:pPr>
      <w:r w:rsidRPr="00FD61F2">
        <w:rPr>
          <w:b/>
        </w:rPr>
        <w:t>УСЛОВИЯ ЗА ПРЕКРАТЯВАНЕ И РАЗВАЛЯНЕ НА ДОГОВОРА</w:t>
      </w:r>
    </w:p>
    <w:p w:rsidR="00554B2E" w:rsidRPr="00FD61F2" w:rsidRDefault="00554B2E" w:rsidP="00554B2E">
      <w:pPr>
        <w:tabs>
          <w:tab w:val="left" w:pos="709"/>
        </w:tabs>
        <w:jc w:val="both"/>
        <w:rPr>
          <w:b/>
        </w:rPr>
      </w:pPr>
      <w:r w:rsidRPr="00FD61F2">
        <w:rPr>
          <w:b/>
        </w:rPr>
        <w:tab/>
      </w:r>
    </w:p>
    <w:p w:rsidR="00554B2E" w:rsidRPr="00FD61F2" w:rsidRDefault="00554B2E" w:rsidP="00554B2E">
      <w:pPr>
        <w:jc w:val="both"/>
        <w:rPr>
          <w:b/>
        </w:rPr>
      </w:pPr>
      <w:r w:rsidRPr="00FD61F2">
        <w:rPr>
          <w:b/>
        </w:rPr>
        <w:t>Член 18.</w:t>
      </w:r>
      <w:r w:rsidRPr="00FD61F2">
        <w:rPr>
          <w:b/>
        </w:rPr>
        <w:tab/>
      </w:r>
    </w:p>
    <w:p w:rsidR="00554B2E" w:rsidRPr="00FD61F2" w:rsidRDefault="00554B2E" w:rsidP="00554B2E">
      <w:pPr>
        <w:jc w:val="both"/>
      </w:pPr>
      <w:r w:rsidRPr="00FD61F2">
        <w:t>(18.1) Настоящият Договор се прекратява в следните случаи:</w:t>
      </w:r>
    </w:p>
    <w:p w:rsidR="00554B2E" w:rsidRPr="00FD61F2" w:rsidRDefault="00554B2E" w:rsidP="00554B2E">
      <w:pPr>
        <w:pStyle w:val="a9"/>
        <w:numPr>
          <w:ilvl w:val="0"/>
          <w:numId w:val="5"/>
        </w:numPr>
        <w:ind w:left="1134" w:hanging="425"/>
        <w:jc w:val="both"/>
        <w:rPr>
          <w:bCs/>
        </w:rPr>
      </w:pPr>
      <w:r w:rsidRPr="00FD61F2">
        <w:rPr>
          <w:bCs/>
        </w:rPr>
        <w:t>по взаимно съгласие на Страните, изразено в писмена форма;</w:t>
      </w:r>
    </w:p>
    <w:p w:rsidR="00554B2E" w:rsidRPr="00FD61F2" w:rsidRDefault="00554B2E" w:rsidP="00554B2E">
      <w:pPr>
        <w:pStyle w:val="a9"/>
        <w:numPr>
          <w:ilvl w:val="0"/>
          <w:numId w:val="5"/>
        </w:numPr>
        <w:ind w:left="1134" w:hanging="425"/>
        <w:jc w:val="both"/>
        <w:rPr>
          <w:bCs/>
        </w:rPr>
      </w:pPr>
      <w:r w:rsidRPr="00FD61F2">
        <w:t>с изтичане на уговорения срок;</w:t>
      </w:r>
    </w:p>
    <w:p w:rsidR="00554B2E" w:rsidRPr="00FD61F2" w:rsidRDefault="00554B2E" w:rsidP="00554B2E">
      <w:pPr>
        <w:pStyle w:val="a9"/>
        <w:numPr>
          <w:ilvl w:val="0"/>
          <w:numId w:val="5"/>
        </w:numPr>
        <w:ind w:left="1134" w:hanging="425"/>
        <w:jc w:val="both"/>
        <w:rPr>
          <w:bCs/>
        </w:rPr>
      </w:pPr>
      <w:r w:rsidRPr="00FD61F2">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554B2E" w:rsidRPr="00FD61F2" w:rsidRDefault="00554B2E" w:rsidP="00554B2E">
      <w:pPr>
        <w:pStyle w:val="a9"/>
        <w:numPr>
          <w:ilvl w:val="0"/>
          <w:numId w:val="5"/>
        </w:numPr>
        <w:ind w:left="1134" w:hanging="425"/>
        <w:jc w:val="both"/>
        <w:rPr>
          <w:bCs/>
        </w:rPr>
      </w:pPr>
      <w:r w:rsidRPr="00FD61F2">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rsidR="00554B2E" w:rsidRPr="00FD61F2" w:rsidRDefault="00554B2E" w:rsidP="00554B2E">
      <w:pPr>
        <w:tabs>
          <w:tab w:val="left" w:pos="284"/>
        </w:tabs>
        <w:jc w:val="both"/>
      </w:pPr>
      <w:r w:rsidRPr="00FD61F2">
        <w:t xml:space="preserve">(18.2) Възложителят може да прекрати Договора без предизвестие, без да дължи неустойки за това, с уведомление, изпратено до Изпълнителя: </w:t>
      </w:r>
    </w:p>
    <w:p w:rsidR="00554B2E" w:rsidRPr="00FD61F2" w:rsidRDefault="00554B2E" w:rsidP="00554B2E">
      <w:pPr>
        <w:pStyle w:val="a9"/>
        <w:numPr>
          <w:ilvl w:val="0"/>
          <w:numId w:val="8"/>
        </w:numPr>
        <w:ind w:left="1134" w:hanging="425"/>
        <w:jc w:val="both"/>
      </w:pPr>
      <w:r w:rsidRPr="00FD61F2">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554B2E" w:rsidRPr="00FD61F2" w:rsidRDefault="00554B2E" w:rsidP="00554B2E">
      <w:pPr>
        <w:pStyle w:val="a9"/>
        <w:numPr>
          <w:ilvl w:val="0"/>
          <w:numId w:val="8"/>
        </w:numPr>
        <w:ind w:left="1134" w:hanging="425"/>
        <w:jc w:val="both"/>
      </w:pPr>
      <w:r w:rsidRPr="00FD61F2">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554B2E" w:rsidRPr="00FD61F2" w:rsidRDefault="00554B2E" w:rsidP="00554B2E">
      <w:pPr>
        <w:pStyle w:val="a9"/>
        <w:numPr>
          <w:ilvl w:val="0"/>
          <w:numId w:val="8"/>
        </w:numPr>
        <w:ind w:left="1134" w:hanging="425"/>
        <w:jc w:val="both"/>
      </w:pPr>
      <w:r w:rsidRPr="00FD61F2">
        <w:t xml:space="preserve">при забава продължила повече от тридесет дни или при пълно неизпълнение на задължението на Изпълнителя за доставка, монтаж и пускане в действие на медицинското оборудване, и/или за обучение на персонала на Възложителя; </w:t>
      </w:r>
    </w:p>
    <w:p w:rsidR="00554B2E" w:rsidRPr="00FD61F2" w:rsidRDefault="00554B2E" w:rsidP="00554B2E">
      <w:pPr>
        <w:pStyle w:val="a9"/>
        <w:ind w:left="709"/>
        <w:jc w:val="both"/>
      </w:pPr>
      <w:r w:rsidRPr="00FD61F2">
        <w:lastRenderedPageBreak/>
        <w:t xml:space="preserve">       или</w:t>
      </w:r>
    </w:p>
    <w:p w:rsidR="00554B2E" w:rsidRPr="00FD61F2" w:rsidRDefault="00554B2E" w:rsidP="00554B2E">
      <w:pPr>
        <w:pStyle w:val="a9"/>
        <w:numPr>
          <w:ilvl w:val="0"/>
          <w:numId w:val="8"/>
        </w:numPr>
        <w:ind w:left="1134" w:hanging="425"/>
        <w:jc w:val="both"/>
      </w:pPr>
      <w:r w:rsidRPr="00FD61F2">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FD61F2">
        <w:t xml:space="preserve">; </w:t>
      </w:r>
    </w:p>
    <w:p w:rsidR="00554B2E" w:rsidRPr="00FD61F2" w:rsidRDefault="00554B2E" w:rsidP="00554B2E">
      <w:pPr>
        <w:pStyle w:val="a9"/>
        <w:ind w:left="851"/>
        <w:jc w:val="both"/>
        <w:rPr>
          <w:bCs/>
        </w:rPr>
      </w:pPr>
    </w:p>
    <w:p w:rsidR="00554B2E" w:rsidRPr="00FD61F2" w:rsidRDefault="00554B2E" w:rsidP="00554B2E">
      <w:pPr>
        <w:ind w:firstLine="708"/>
        <w:jc w:val="both"/>
        <w:rPr>
          <w:color w:val="FF0000"/>
        </w:rPr>
      </w:pPr>
      <w:r w:rsidRPr="00FD61F2">
        <w:rPr>
          <w:bCs/>
          <w:lang w:eastAsia="bg-BG"/>
        </w:rPr>
        <w:t>(18.3)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r w:rsidRPr="00FD61F2">
        <w:rPr>
          <w:b/>
          <w:bCs/>
          <w:lang w:eastAsia="bg-BG"/>
        </w:rPr>
        <w:t xml:space="preserve"> [</w:t>
      </w:r>
      <w:r w:rsidRPr="00FD61F2">
        <w:rPr>
          <w:b/>
          <w:bCs/>
          <w:i/>
          <w:lan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FD61F2">
        <w:rPr>
          <w:b/>
          <w:bCs/>
          <w:lang w:eastAsia="bg-BG"/>
        </w:rPr>
        <w:t>]</w:t>
      </w:r>
    </w:p>
    <w:p w:rsidR="00554B2E" w:rsidRPr="00FD61F2" w:rsidRDefault="00554B2E" w:rsidP="00554B2E">
      <w:pPr>
        <w:jc w:val="both"/>
        <w:rPr>
          <w:bCs/>
          <w:lang w:eastAsia="bg-BG"/>
        </w:rPr>
      </w:pPr>
    </w:p>
    <w:p w:rsidR="00554B2E" w:rsidRPr="00FD61F2" w:rsidRDefault="00554B2E" w:rsidP="00554B2E">
      <w:pPr>
        <w:ind w:firstLine="708"/>
        <w:jc w:val="both"/>
        <w:rPr>
          <w:bCs/>
          <w:lang w:eastAsia="bg-BG"/>
        </w:rPr>
      </w:pPr>
      <w:r w:rsidRPr="00FD61F2">
        <w:rPr>
          <w:bCs/>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554B2E" w:rsidRPr="00FD61F2" w:rsidRDefault="00554B2E" w:rsidP="00554B2E">
      <w:pPr>
        <w:jc w:val="both"/>
        <w:rPr>
          <w:bCs/>
          <w:lang w:eastAsia="bg-BG"/>
        </w:rPr>
      </w:pPr>
    </w:p>
    <w:p w:rsidR="00554B2E" w:rsidRPr="00FD61F2" w:rsidRDefault="00554B2E" w:rsidP="00554B2E">
      <w:pPr>
        <w:tabs>
          <w:tab w:val="left" w:pos="284"/>
        </w:tabs>
        <w:jc w:val="both"/>
      </w:pPr>
      <w:r w:rsidRPr="00FD61F2">
        <w:tab/>
      </w:r>
      <w:r w:rsidRPr="00FD61F2">
        <w:tab/>
        <w:t>(18.5) Възложителят може да развали Договора по реда и при условията предвидени в него или в приложимото законодателство.</w:t>
      </w:r>
    </w:p>
    <w:p w:rsidR="00554B2E" w:rsidRPr="00FD61F2" w:rsidRDefault="00554B2E" w:rsidP="00554B2E">
      <w:pPr>
        <w:jc w:val="both"/>
        <w:rPr>
          <w:bCs/>
          <w:lang w:eastAsia="bg-BG"/>
        </w:rPr>
      </w:pPr>
    </w:p>
    <w:p w:rsidR="00554B2E" w:rsidRPr="00FD61F2" w:rsidRDefault="00554B2E" w:rsidP="00554B2E">
      <w:pPr>
        <w:jc w:val="both"/>
        <w:rPr>
          <w:b/>
        </w:rPr>
      </w:pPr>
      <w:r w:rsidRPr="00FD61F2">
        <w:rPr>
          <w:b/>
        </w:rPr>
        <w:t>Член 19.</w:t>
      </w:r>
    </w:p>
    <w:p w:rsidR="00554B2E" w:rsidRPr="00FD61F2" w:rsidRDefault="00554B2E" w:rsidP="00554B2E">
      <w:pPr>
        <w:jc w:val="both"/>
      </w:pPr>
    </w:p>
    <w:p w:rsidR="00554B2E" w:rsidRPr="00FD61F2" w:rsidRDefault="00554B2E" w:rsidP="00554B2E">
      <w:pPr>
        <w:jc w:val="both"/>
        <w:rPr>
          <w:b/>
        </w:rPr>
      </w:pPr>
      <w:r w:rsidRPr="00FD61F2">
        <w:t>Настоящият Договор може да бъде изменян или допълван от Страните при условията на чл. 116 от ЗОП.</w:t>
      </w:r>
    </w:p>
    <w:p w:rsidR="00554B2E" w:rsidRPr="00FD61F2" w:rsidRDefault="00554B2E" w:rsidP="00554B2E">
      <w:pPr>
        <w:tabs>
          <w:tab w:val="left" w:pos="709"/>
        </w:tabs>
        <w:jc w:val="both"/>
        <w:rPr>
          <w:b/>
        </w:rPr>
      </w:pPr>
    </w:p>
    <w:p w:rsidR="00554B2E" w:rsidRPr="00FD61F2" w:rsidRDefault="00554B2E" w:rsidP="00554B2E">
      <w:pPr>
        <w:pStyle w:val="a9"/>
        <w:numPr>
          <w:ilvl w:val="0"/>
          <w:numId w:val="3"/>
        </w:numPr>
        <w:ind w:hanging="1080"/>
        <w:jc w:val="center"/>
        <w:rPr>
          <w:b/>
        </w:rPr>
      </w:pPr>
      <w:r w:rsidRPr="00FD61F2">
        <w:rPr>
          <w:b/>
        </w:rPr>
        <w:t>НЕПРЕОДОЛИМА СИЛА</w:t>
      </w:r>
    </w:p>
    <w:p w:rsidR="00554B2E" w:rsidRPr="00FD61F2" w:rsidRDefault="00554B2E" w:rsidP="00554B2E">
      <w:pPr>
        <w:jc w:val="both"/>
        <w:rPr>
          <w:lang w:eastAsia="bg-BG"/>
        </w:rPr>
      </w:pPr>
      <w:r w:rsidRPr="00FD61F2">
        <w:rPr>
          <w:b/>
          <w:lang w:eastAsia="bg-BG"/>
        </w:rPr>
        <w:t>Член 20.</w:t>
      </w:r>
    </w:p>
    <w:p w:rsidR="00554B2E" w:rsidRPr="00FD61F2" w:rsidRDefault="00554B2E" w:rsidP="00554B2E">
      <w:pPr>
        <w:jc w:val="both"/>
        <w:rPr>
          <w:lang w:eastAsia="bg-BG"/>
        </w:rPr>
      </w:pPr>
      <w:r w:rsidRPr="00FD61F2">
        <w:rPr>
          <w:lang w:eastAsia="bg-BG"/>
        </w:rPr>
        <w:t xml:space="preserve">(20.1) </w:t>
      </w:r>
      <w:r w:rsidRPr="00FD61F2">
        <w:rPr>
          <w:spacing w:val="-4"/>
          <w:lang w:eastAsia="bg-BG"/>
        </w:rPr>
        <w:t>Страните се освобождават от отговорност за неизпълнение на задълженията</w:t>
      </w:r>
      <w:r w:rsidRPr="00FD61F2">
        <w:rPr>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54B2E" w:rsidRPr="00FD61F2" w:rsidRDefault="00554B2E" w:rsidP="00554B2E">
      <w:pPr>
        <w:jc w:val="both"/>
        <w:rPr>
          <w:b/>
          <w:lang w:eastAsia="bg-BG"/>
        </w:rPr>
      </w:pPr>
    </w:p>
    <w:p w:rsidR="00554B2E" w:rsidRPr="00FD61F2" w:rsidRDefault="00554B2E" w:rsidP="00554B2E">
      <w:pPr>
        <w:jc w:val="both"/>
        <w:rPr>
          <w:lang w:eastAsia="bg-BG"/>
        </w:rPr>
      </w:pPr>
      <w:r w:rsidRPr="00FD61F2">
        <w:rPr>
          <w:lang w:eastAsia="bg-BG"/>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54B2E" w:rsidRPr="00FD61F2" w:rsidRDefault="00554B2E" w:rsidP="00554B2E">
      <w:pPr>
        <w:jc w:val="both"/>
        <w:rPr>
          <w:b/>
          <w:lang w:eastAsia="bg-BG"/>
        </w:rPr>
      </w:pPr>
    </w:p>
    <w:p w:rsidR="00554B2E" w:rsidRPr="00FD61F2" w:rsidRDefault="00554B2E" w:rsidP="00554B2E">
      <w:pPr>
        <w:jc w:val="both"/>
        <w:rPr>
          <w:lang w:eastAsia="bg-BG"/>
        </w:rPr>
      </w:pPr>
      <w:r w:rsidRPr="00FD61F2">
        <w:rPr>
          <w:lang w:eastAsia="bg-BG"/>
        </w:rPr>
        <w:t>(20.3) Докато трае непреодолимата сила, изпълнението на задължението се спира.</w:t>
      </w:r>
    </w:p>
    <w:p w:rsidR="00554B2E" w:rsidRPr="00FD61F2" w:rsidRDefault="00554B2E" w:rsidP="00554B2E">
      <w:pPr>
        <w:jc w:val="both"/>
        <w:rPr>
          <w:lang w:eastAsia="bg-BG"/>
        </w:rPr>
      </w:pPr>
    </w:p>
    <w:p w:rsidR="00554B2E" w:rsidRPr="00FD61F2" w:rsidRDefault="00554B2E" w:rsidP="00554B2E">
      <w:pPr>
        <w:jc w:val="both"/>
        <w:rPr>
          <w:lang w:eastAsia="bg-BG"/>
        </w:rPr>
      </w:pPr>
      <w:r w:rsidRPr="00FD61F2">
        <w:rPr>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54B2E" w:rsidRPr="00FD61F2" w:rsidRDefault="00554B2E" w:rsidP="00554B2E">
      <w:pPr>
        <w:ind w:firstLine="567"/>
        <w:jc w:val="both"/>
        <w:rPr>
          <w:b/>
          <w:bCs/>
          <w:lang w:eastAsia="bg-BG"/>
        </w:rPr>
      </w:pPr>
    </w:p>
    <w:p w:rsidR="00554B2E" w:rsidRPr="00FD61F2" w:rsidRDefault="00554B2E" w:rsidP="00554B2E">
      <w:pPr>
        <w:pStyle w:val="a9"/>
        <w:numPr>
          <w:ilvl w:val="0"/>
          <w:numId w:val="3"/>
        </w:numPr>
        <w:tabs>
          <w:tab w:val="left" w:pos="0"/>
        </w:tabs>
        <w:ind w:hanging="1080"/>
        <w:jc w:val="center"/>
        <w:rPr>
          <w:b/>
        </w:rPr>
      </w:pPr>
      <w:r w:rsidRPr="00FD61F2">
        <w:rPr>
          <w:b/>
        </w:rPr>
        <w:t>КОНФИДЕНЦИАЛНОСТ</w:t>
      </w:r>
    </w:p>
    <w:p w:rsidR="00554B2E" w:rsidRPr="00FD61F2" w:rsidRDefault="00554B2E" w:rsidP="00554B2E">
      <w:pPr>
        <w:jc w:val="center"/>
        <w:rPr>
          <w:lang w:eastAsia="bg-BG"/>
        </w:rPr>
      </w:pPr>
    </w:p>
    <w:p w:rsidR="00554B2E" w:rsidRPr="00FD61F2" w:rsidRDefault="00554B2E" w:rsidP="00554B2E">
      <w:pPr>
        <w:jc w:val="both"/>
        <w:rPr>
          <w:lang w:eastAsia="bg-BG"/>
        </w:rPr>
      </w:pPr>
      <w:r w:rsidRPr="00FD61F2">
        <w:rPr>
          <w:b/>
          <w:lang w:eastAsia="bg-BG"/>
        </w:rPr>
        <w:t>Член 21.</w:t>
      </w:r>
    </w:p>
    <w:p w:rsidR="00554B2E" w:rsidRPr="00FD61F2" w:rsidRDefault="00554B2E" w:rsidP="00554B2E">
      <w:pPr>
        <w:jc w:val="both"/>
        <w:rPr>
          <w:lang w:eastAsia="bg-BG"/>
        </w:rPr>
      </w:pPr>
      <w:r w:rsidRPr="00FD61F2">
        <w:rPr>
          <w:lang w:eastAsia="bg-BG"/>
        </w:rPr>
        <w:t xml:space="preserve">(21.1) Страните се съгласяват да третират като конфиденциална следната информация, получена при и по повод изпълнението на Договора: </w:t>
      </w:r>
    </w:p>
    <w:p w:rsidR="00554B2E" w:rsidRPr="00FD61F2" w:rsidRDefault="00554B2E" w:rsidP="00554B2E">
      <w:pPr>
        <w:jc w:val="both"/>
        <w:rPr>
          <w:lang w:eastAsia="bg-BG"/>
        </w:rPr>
      </w:pPr>
      <w:r w:rsidRPr="00FD61F2">
        <w:rPr>
          <w:lang w:eastAsia="bg-BG"/>
        </w:rPr>
        <w:t>............................................................</w:t>
      </w:r>
    </w:p>
    <w:p w:rsidR="00554B2E" w:rsidRPr="00FD61F2" w:rsidRDefault="00554B2E" w:rsidP="00554B2E">
      <w:pPr>
        <w:jc w:val="both"/>
        <w:rPr>
          <w:lang w:eastAsia="bg-BG"/>
        </w:rPr>
      </w:pPr>
      <w:r w:rsidRPr="00FD61F2">
        <w:rPr>
          <w:lang w:eastAsia="bg-BG"/>
        </w:rPr>
        <w:t>...................................................</w:t>
      </w:r>
    </w:p>
    <w:p w:rsidR="00554B2E" w:rsidRPr="00FD61F2" w:rsidRDefault="00554B2E" w:rsidP="00554B2E">
      <w:pPr>
        <w:jc w:val="both"/>
        <w:rPr>
          <w:lang w:eastAsia="bg-BG"/>
        </w:rPr>
      </w:pPr>
    </w:p>
    <w:p w:rsidR="00554B2E" w:rsidRPr="00FD61F2" w:rsidRDefault="00554B2E" w:rsidP="00554B2E">
      <w:pPr>
        <w:jc w:val="both"/>
        <w:rPr>
          <w:lang w:eastAsia="bg-BG"/>
        </w:rPr>
      </w:pPr>
      <w:r w:rsidRPr="00FD61F2">
        <w:rPr>
          <w:lang w:eastAsia="bg-BG"/>
        </w:rPr>
        <w:t xml:space="preserve">(21.2)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w:t>
      </w:r>
      <w:r w:rsidRPr="00FD61F2">
        <w:rPr>
          <w:lang w:eastAsia="bg-BG"/>
        </w:rPr>
        <w:lastRenderedPageBreak/>
        <w:t>само за целите на изпълнението на Договора и след поемане на съответните задължения за конфиденциалност.</w:t>
      </w:r>
    </w:p>
    <w:p w:rsidR="00554B2E" w:rsidRPr="00FD61F2" w:rsidRDefault="00554B2E" w:rsidP="00554B2E">
      <w:pPr>
        <w:ind w:firstLine="567"/>
        <w:jc w:val="both"/>
        <w:rPr>
          <w:b/>
          <w:lang w:eastAsia="bg-BG"/>
        </w:rPr>
      </w:pPr>
    </w:p>
    <w:p w:rsidR="00554B2E" w:rsidRPr="00FD61F2" w:rsidRDefault="00554B2E" w:rsidP="00554B2E">
      <w:pPr>
        <w:pStyle w:val="a9"/>
        <w:numPr>
          <w:ilvl w:val="0"/>
          <w:numId w:val="3"/>
        </w:numPr>
        <w:jc w:val="center"/>
        <w:rPr>
          <w:b/>
        </w:rPr>
      </w:pPr>
      <w:r w:rsidRPr="00FD61F2">
        <w:rPr>
          <w:b/>
        </w:rPr>
        <w:t>ДОПЪЛНИТЕЛНИ РАЗПОРЕДБИ</w:t>
      </w:r>
    </w:p>
    <w:p w:rsidR="00554B2E" w:rsidRPr="00FD61F2" w:rsidRDefault="00554B2E" w:rsidP="00554B2E">
      <w:pPr>
        <w:jc w:val="both"/>
        <w:rPr>
          <w:b/>
        </w:rPr>
      </w:pPr>
      <w:r w:rsidRPr="00FD61F2">
        <w:rPr>
          <w:b/>
        </w:rPr>
        <w:t xml:space="preserve">Член 22. </w:t>
      </w:r>
    </w:p>
    <w:p w:rsidR="00554B2E" w:rsidRPr="00FD61F2" w:rsidRDefault="00554B2E" w:rsidP="00554B2E">
      <w:pPr>
        <w:jc w:val="both"/>
      </w:pPr>
      <w:r w:rsidRPr="00FD61F2">
        <w:t>За всички неуредени в настоящия Договор въпроси се прилага действащото българско законодателство.</w:t>
      </w:r>
    </w:p>
    <w:p w:rsidR="00554B2E" w:rsidRPr="00FD61F2" w:rsidRDefault="00554B2E" w:rsidP="00554B2E">
      <w:pPr>
        <w:jc w:val="both"/>
        <w:rPr>
          <w:b/>
        </w:rPr>
      </w:pPr>
    </w:p>
    <w:p w:rsidR="00554B2E" w:rsidRPr="00FD61F2" w:rsidRDefault="00554B2E" w:rsidP="00554B2E">
      <w:pPr>
        <w:jc w:val="both"/>
      </w:pPr>
      <w:r w:rsidRPr="00FD61F2">
        <w:rPr>
          <w:b/>
        </w:rPr>
        <w:t>Член 23</w:t>
      </w:r>
      <w:r w:rsidRPr="00FD61F2">
        <w:t>.</w:t>
      </w:r>
      <w:r w:rsidRPr="00FD61F2">
        <w:tab/>
      </w:r>
    </w:p>
    <w:p w:rsidR="00554B2E" w:rsidRPr="00FD61F2" w:rsidRDefault="00554B2E" w:rsidP="00554B2E">
      <w:pPr>
        <w:jc w:val="both"/>
      </w:pPr>
      <w:r w:rsidRPr="00FD61F2">
        <w:t>(23.1) Упълномощени представители на Страните, които могат да приемат и правят изявления по изпълнението на настоящия Договор са:</w:t>
      </w:r>
    </w:p>
    <w:p w:rsidR="00554B2E" w:rsidRPr="00FD61F2" w:rsidRDefault="00554B2E" w:rsidP="00554B2E">
      <w:pPr>
        <w:jc w:val="both"/>
        <w:rPr>
          <w:b/>
        </w:rPr>
      </w:pPr>
    </w:p>
    <w:p w:rsidR="00554B2E" w:rsidRPr="00FD61F2" w:rsidRDefault="00554B2E" w:rsidP="00554B2E">
      <w:pPr>
        <w:jc w:val="both"/>
        <w:rPr>
          <w:b/>
        </w:rPr>
      </w:pPr>
      <w:r w:rsidRPr="00FD61F2">
        <w:rPr>
          <w:b/>
        </w:rPr>
        <w:t>ЗА ВЪЗЛОЖИТЕЛЯ:</w:t>
      </w:r>
    </w:p>
    <w:p w:rsidR="00554B2E" w:rsidRPr="00FD61F2" w:rsidRDefault="00554B2E" w:rsidP="00554B2E">
      <w:pPr>
        <w:jc w:val="both"/>
      </w:pPr>
      <w:r w:rsidRPr="00FD61F2">
        <w:t>[●]</w:t>
      </w:r>
    </w:p>
    <w:p w:rsidR="00554B2E" w:rsidRPr="00FD61F2" w:rsidRDefault="00554B2E" w:rsidP="00554B2E">
      <w:pPr>
        <w:jc w:val="both"/>
      </w:pPr>
      <w:r w:rsidRPr="00FD61F2">
        <w:t>Телефон: [●]</w:t>
      </w:r>
    </w:p>
    <w:p w:rsidR="00554B2E" w:rsidRPr="00FD61F2" w:rsidRDefault="00554B2E" w:rsidP="00554B2E">
      <w:pPr>
        <w:jc w:val="both"/>
        <w:rPr>
          <w:b/>
        </w:rPr>
      </w:pPr>
      <w:r w:rsidRPr="00FD61F2">
        <w:t>Email: [●]</w:t>
      </w:r>
    </w:p>
    <w:p w:rsidR="00554B2E" w:rsidRPr="00FD61F2" w:rsidRDefault="00554B2E" w:rsidP="00554B2E">
      <w:pPr>
        <w:jc w:val="both"/>
        <w:rPr>
          <w:b/>
        </w:rPr>
      </w:pPr>
    </w:p>
    <w:p w:rsidR="00554B2E" w:rsidRPr="00FD61F2" w:rsidRDefault="00554B2E" w:rsidP="00554B2E">
      <w:pPr>
        <w:jc w:val="both"/>
        <w:rPr>
          <w:b/>
        </w:rPr>
      </w:pPr>
      <w:r w:rsidRPr="00FD61F2">
        <w:rPr>
          <w:b/>
        </w:rPr>
        <w:t>ЗА ИЗПЪЛНИТЕЛЯ:</w:t>
      </w:r>
    </w:p>
    <w:p w:rsidR="00554B2E" w:rsidRPr="00FD61F2" w:rsidRDefault="00554B2E" w:rsidP="00554B2E">
      <w:pPr>
        <w:jc w:val="both"/>
      </w:pPr>
      <w:r w:rsidRPr="00FD61F2">
        <w:t>[●]</w:t>
      </w:r>
    </w:p>
    <w:p w:rsidR="00554B2E" w:rsidRPr="00FD61F2" w:rsidRDefault="00554B2E" w:rsidP="00554B2E">
      <w:pPr>
        <w:jc w:val="both"/>
      </w:pPr>
      <w:r w:rsidRPr="00FD61F2">
        <w:t>Телефон: [●]</w:t>
      </w:r>
    </w:p>
    <w:p w:rsidR="00554B2E" w:rsidRPr="00FD61F2" w:rsidRDefault="00554B2E" w:rsidP="00554B2E">
      <w:pPr>
        <w:jc w:val="both"/>
        <w:rPr>
          <w:b/>
        </w:rPr>
      </w:pPr>
      <w:r w:rsidRPr="00FD61F2">
        <w:t>Email: [●]</w:t>
      </w:r>
    </w:p>
    <w:p w:rsidR="00554B2E" w:rsidRPr="00FD61F2" w:rsidRDefault="00554B2E" w:rsidP="00554B2E">
      <w:pPr>
        <w:jc w:val="both"/>
      </w:pPr>
      <w:r w:rsidRPr="00FD61F2">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54B2E" w:rsidRPr="00FD61F2" w:rsidRDefault="00554B2E" w:rsidP="00554B2E">
      <w:pPr>
        <w:jc w:val="both"/>
      </w:pPr>
      <w:r w:rsidRPr="00FD61F2">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54B2E" w:rsidRPr="00FD61F2" w:rsidRDefault="00554B2E" w:rsidP="00554B2E">
      <w:pPr>
        <w:jc w:val="both"/>
      </w:pPr>
      <w:r w:rsidRPr="00FD61F2">
        <w:t>(23.4)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554B2E" w:rsidRPr="00FD61F2" w:rsidRDefault="00554B2E" w:rsidP="00554B2E">
      <w:pPr>
        <w:jc w:val="both"/>
      </w:pPr>
      <w:r w:rsidRPr="00FD61F2">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54B2E" w:rsidRPr="00FD61F2" w:rsidRDefault="00554B2E" w:rsidP="00554B2E">
      <w:pPr>
        <w:jc w:val="both"/>
        <w:rPr>
          <w:b/>
        </w:rPr>
      </w:pPr>
    </w:p>
    <w:p w:rsidR="00554B2E" w:rsidRPr="00FD61F2" w:rsidRDefault="00554B2E" w:rsidP="00554B2E">
      <w:pPr>
        <w:jc w:val="both"/>
      </w:pPr>
      <w:r w:rsidRPr="00FD61F2">
        <w:rPr>
          <w:b/>
        </w:rPr>
        <w:t>Член 24</w:t>
      </w:r>
      <w:r w:rsidRPr="00FD61F2">
        <w:t>.</w:t>
      </w:r>
      <w:r w:rsidRPr="00FD61F2">
        <w:tab/>
      </w:r>
    </w:p>
    <w:p w:rsidR="00554B2E" w:rsidRPr="00FD61F2" w:rsidRDefault="00554B2E" w:rsidP="00554B2E">
      <w:pPr>
        <w:tabs>
          <w:tab w:val="left" w:pos="9072"/>
        </w:tabs>
        <w:jc w:val="both"/>
      </w:pPr>
      <w:r w:rsidRPr="00FD61F2">
        <w:t>Изпълнителят няма право да прехвърля своите права или задължения по настоящия Договор на трети лица, освен в случаите предвидени в ЗОП.</w:t>
      </w:r>
    </w:p>
    <w:p w:rsidR="00554B2E" w:rsidRPr="00FD61F2" w:rsidRDefault="00554B2E" w:rsidP="00554B2E">
      <w:pPr>
        <w:tabs>
          <w:tab w:val="left" w:pos="9072"/>
        </w:tabs>
        <w:jc w:val="both"/>
        <w:rPr>
          <w:b/>
        </w:rPr>
      </w:pPr>
    </w:p>
    <w:p w:rsidR="00554B2E" w:rsidRPr="00FD61F2" w:rsidRDefault="00554B2E" w:rsidP="00554B2E">
      <w:pPr>
        <w:tabs>
          <w:tab w:val="left" w:pos="9072"/>
        </w:tabs>
        <w:jc w:val="both"/>
      </w:pPr>
      <w:r w:rsidRPr="00FD61F2">
        <w:rPr>
          <w:b/>
        </w:rPr>
        <w:t>Член 25</w:t>
      </w:r>
      <w:r w:rsidRPr="00FD61F2">
        <w:t>.</w:t>
      </w:r>
      <w:r w:rsidRPr="00FD61F2">
        <w:tab/>
      </w:r>
    </w:p>
    <w:p w:rsidR="00554B2E" w:rsidRPr="00FD61F2" w:rsidRDefault="00554B2E" w:rsidP="00554B2E">
      <w:pPr>
        <w:tabs>
          <w:tab w:val="left" w:pos="9072"/>
        </w:tabs>
        <w:jc w:val="both"/>
      </w:pPr>
      <w:r w:rsidRPr="00FD61F2">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554B2E" w:rsidRPr="00FD61F2" w:rsidRDefault="00554B2E" w:rsidP="00554B2E">
      <w:pPr>
        <w:jc w:val="both"/>
      </w:pPr>
      <w:r w:rsidRPr="00FD61F2">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554B2E" w:rsidRPr="00FD61F2" w:rsidRDefault="00554B2E" w:rsidP="00554B2E">
      <w:pPr>
        <w:jc w:val="both"/>
        <w:rPr>
          <w:b/>
        </w:rPr>
      </w:pPr>
    </w:p>
    <w:p w:rsidR="00554B2E" w:rsidRPr="00FD61F2" w:rsidRDefault="00554B2E" w:rsidP="00554B2E">
      <w:pPr>
        <w:jc w:val="both"/>
      </w:pPr>
      <w:r w:rsidRPr="00FD61F2">
        <w:rPr>
          <w:b/>
        </w:rPr>
        <w:t>Член 26</w:t>
      </w:r>
      <w:r w:rsidRPr="00FD61F2">
        <w:t>.</w:t>
      </w:r>
    </w:p>
    <w:p w:rsidR="00554B2E" w:rsidRPr="00FD61F2" w:rsidRDefault="00554B2E" w:rsidP="00554B2E">
      <w:pPr>
        <w:jc w:val="both"/>
      </w:pPr>
      <w:r w:rsidRPr="00FD61F2">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54B2E" w:rsidRPr="00FD61F2" w:rsidRDefault="00554B2E" w:rsidP="00554B2E">
      <w:pPr>
        <w:jc w:val="both"/>
        <w:rPr>
          <w:b/>
        </w:rPr>
      </w:pPr>
    </w:p>
    <w:p w:rsidR="00554B2E" w:rsidRPr="00FD61F2" w:rsidRDefault="00554B2E" w:rsidP="00554B2E">
      <w:pPr>
        <w:jc w:val="both"/>
        <w:rPr>
          <w:b/>
        </w:rPr>
      </w:pPr>
      <w:r w:rsidRPr="00FD61F2">
        <w:rPr>
          <w:b/>
        </w:rPr>
        <w:lastRenderedPageBreak/>
        <w:t>Член 27</w:t>
      </w:r>
    </w:p>
    <w:p w:rsidR="00554B2E" w:rsidRPr="00FD61F2" w:rsidRDefault="00554B2E" w:rsidP="00554B2E">
      <w:pPr>
        <w:jc w:val="both"/>
      </w:pPr>
      <w:r w:rsidRPr="00FD61F2">
        <w:t>При подписването на настоящия Договор се представиха следните документи:</w:t>
      </w:r>
    </w:p>
    <w:p w:rsidR="00554B2E" w:rsidRPr="00FD61F2" w:rsidRDefault="00554B2E" w:rsidP="00554B2E">
      <w:pPr>
        <w:jc w:val="both"/>
      </w:pPr>
    </w:p>
    <w:p w:rsidR="00554B2E" w:rsidRPr="00FD61F2" w:rsidRDefault="00554B2E" w:rsidP="00554B2E">
      <w:pPr>
        <w:ind w:firstLine="708"/>
        <w:jc w:val="both"/>
      </w:pPr>
      <w:r w:rsidRPr="00FD61F2">
        <w:t>[●]</w:t>
      </w:r>
    </w:p>
    <w:p w:rsidR="00554B2E" w:rsidRPr="00FD61F2" w:rsidRDefault="00554B2E" w:rsidP="00554B2E">
      <w:pPr>
        <w:jc w:val="both"/>
      </w:pPr>
      <w:r w:rsidRPr="00FD61F2">
        <w:t>Неразделна част от настоящия Договор са следните приложения:</w:t>
      </w:r>
    </w:p>
    <w:p w:rsidR="00554B2E" w:rsidRPr="00FD61F2" w:rsidRDefault="00554B2E" w:rsidP="00554B2E">
      <w:pPr>
        <w:jc w:val="both"/>
      </w:pPr>
    </w:p>
    <w:p w:rsidR="00554B2E" w:rsidRPr="00FD61F2" w:rsidRDefault="00554B2E" w:rsidP="00554B2E">
      <w:pPr>
        <w:pStyle w:val="a9"/>
        <w:numPr>
          <w:ilvl w:val="0"/>
          <w:numId w:val="6"/>
        </w:numPr>
        <w:ind w:left="567" w:hanging="567"/>
        <w:jc w:val="both"/>
      </w:pPr>
      <w:r w:rsidRPr="00FD61F2">
        <w:rPr>
          <w:i/>
        </w:rPr>
        <w:t>Приложение № 1</w:t>
      </w:r>
      <w:r w:rsidRPr="00FD61F2">
        <w:t xml:space="preserve"> – Техническа спецификация на Възложителя;</w:t>
      </w:r>
    </w:p>
    <w:p w:rsidR="00554B2E" w:rsidRPr="00FD61F2" w:rsidRDefault="00554B2E" w:rsidP="00554B2E">
      <w:pPr>
        <w:pStyle w:val="a9"/>
        <w:numPr>
          <w:ilvl w:val="0"/>
          <w:numId w:val="6"/>
        </w:numPr>
        <w:ind w:left="567" w:hanging="567"/>
        <w:jc w:val="both"/>
      </w:pPr>
      <w:r w:rsidRPr="00FD61F2">
        <w:rPr>
          <w:i/>
        </w:rPr>
        <w:t xml:space="preserve">Приложение № 2 – </w:t>
      </w:r>
      <w:r w:rsidRPr="00FD61F2">
        <w:t>Техническо и Ценово предложение на Изпълнителя;</w:t>
      </w:r>
    </w:p>
    <w:p w:rsidR="00554B2E" w:rsidRPr="00FD61F2" w:rsidRDefault="00554B2E" w:rsidP="00554B2E">
      <w:pPr>
        <w:pStyle w:val="a9"/>
        <w:numPr>
          <w:ilvl w:val="0"/>
          <w:numId w:val="6"/>
        </w:numPr>
        <w:ind w:left="567" w:hanging="567"/>
        <w:jc w:val="both"/>
      </w:pPr>
      <w:r w:rsidRPr="00FD61F2">
        <w:t>[●]</w:t>
      </w:r>
    </w:p>
    <w:p w:rsidR="00554B2E" w:rsidRPr="00FD61F2" w:rsidRDefault="00554B2E" w:rsidP="00554B2E">
      <w:pPr>
        <w:jc w:val="both"/>
      </w:pPr>
    </w:p>
    <w:p w:rsidR="00554B2E" w:rsidRPr="00FD61F2" w:rsidRDefault="00554B2E" w:rsidP="00554B2E">
      <w:pPr>
        <w:jc w:val="both"/>
      </w:pPr>
      <w:r w:rsidRPr="00FD61F2">
        <w:t>Настоящият Договор се подписа в [●] еднообразни екземпляра – [●] за Възложителя и [●] за Изпълнителя.</w:t>
      </w:r>
    </w:p>
    <w:p w:rsidR="00554B2E" w:rsidRPr="00FD61F2" w:rsidRDefault="00554B2E" w:rsidP="00554B2E">
      <w:pPr>
        <w:jc w:val="both"/>
      </w:pPr>
    </w:p>
    <w:tbl>
      <w:tblPr>
        <w:tblW w:w="0" w:type="auto"/>
        <w:jc w:val="center"/>
        <w:tblLook w:val="04A0" w:firstRow="1" w:lastRow="0" w:firstColumn="1" w:lastColumn="0" w:noHBand="0" w:noVBand="1"/>
      </w:tblPr>
      <w:tblGrid>
        <w:gridCol w:w="4818"/>
        <w:gridCol w:w="4819"/>
      </w:tblGrid>
      <w:tr w:rsidR="00554B2E" w:rsidRPr="00FD61F2" w:rsidTr="00FC46C9">
        <w:trPr>
          <w:jc w:val="center"/>
        </w:trPr>
        <w:tc>
          <w:tcPr>
            <w:tcW w:w="4818" w:type="dxa"/>
          </w:tcPr>
          <w:p w:rsidR="00554B2E" w:rsidRPr="00FD61F2" w:rsidRDefault="00554B2E" w:rsidP="00FC46C9">
            <w:pPr>
              <w:jc w:val="center"/>
              <w:rPr>
                <w:b/>
              </w:rPr>
            </w:pPr>
            <w:r w:rsidRPr="00FD61F2">
              <w:rPr>
                <w:b/>
              </w:rPr>
              <w:t>ЗА ВЪЗЛОЖИТЕЛЯ:</w:t>
            </w:r>
          </w:p>
          <w:p w:rsidR="00554B2E" w:rsidRPr="00FD61F2" w:rsidRDefault="00554B2E" w:rsidP="00FC46C9">
            <w:pPr>
              <w:jc w:val="center"/>
              <w:rPr>
                <w:b/>
              </w:rPr>
            </w:pPr>
          </w:p>
          <w:p w:rsidR="00554B2E" w:rsidRPr="00FD61F2" w:rsidRDefault="00554B2E" w:rsidP="00FC46C9">
            <w:pPr>
              <w:jc w:val="center"/>
              <w:rPr>
                <w:b/>
              </w:rPr>
            </w:pPr>
            <w:r w:rsidRPr="00FD61F2">
              <w:rPr>
                <w:b/>
              </w:rPr>
              <w:t>____________________________</w:t>
            </w:r>
          </w:p>
          <w:p w:rsidR="00554B2E" w:rsidRPr="00FD61F2" w:rsidRDefault="00554B2E" w:rsidP="00FC46C9">
            <w:pPr>
              <w:jc w:val="center"/>
              <w:rPr>
                <w:b/>
              </w:rPr>
            </w:pPr>
            <w:r w:rsidRPr="00FD61F2">
              <w:rPr>
                <w:b/>
              </w:rPr>
              <w:t>[●]</w:t>
            </w:r>
          </w:p>
          <w:p w:rsidR="00554B2E" w:rsidRPr="00FD61F2" w:rsidRDefault="00554B2E" w:rsidP="00FC46C9">
            <w:pPr>
              <w:jc w:val="both"/>
            </w:pPr>
          </w:p>
        </w:tc>
        <w:tc>
          <w:tcPr>
            <w:tcW w:w="4819" w:type="dxa"/>
          </w:tcPr>
          <w:p w:rsidR="00554B2E" w:rsidRPr="00FD61F2" w:rsidRDefault="00554B2E" w:rsidP="00FC46C9">
            <w:pPr>
              <w:jc w:val="center"/>
              <w:rPr>
                <w:b/>
              </w:rPr>
            </w:pPr>
            <w:r w:rsidRPr="00FD61F2">
              <w:rPr>
                <w:b/>
              </w:rPr>
              <w:t>ЗА ИЗПЪЛНИТЕЛЯ:</w:t>
            </w:r>
          </w:p>
          <w:p w:rsidR="00554B2E" w:rsidRPr="00FD61F2" w:rsidRDefault="00554B2E" w:rsidP="00FC46C9">
            <w:pPr>
              <w:jc w:val="center"/>
              <w:rPr>
                <w:b/>
              </w:rPr>
            </w:pPr>
          </w:p>
          <w:p w:rsidR="00554B2E" w:rsidRPr="00FD61F2" w:rsidRDefault="00554B2E" w:rsidP="00FC46C9">
            <w:pPr>
              <w:jc w:val="center"/>
              <w:rPr>
                <w:b/>
              </w:rPr>
            </w:pPr>
            <w:r w:rsidRPr="00FD61F2">
              <w:rPr>
                <w:b/>
              </w:rPr>
              <w:t>____________________________</w:t>
            </w:r>
          </w:p>
          <w:p w:rsidR="00554B2E" w:rsidRPr="00FD61F2" w:rsidRDefault="00554B2E" w:rsidP="00FC46C9">
            <w:pPr>
              <w:jc w:val="center"/>
            </w:pPr>
            <w:r w:rsidRPr="00FD61F2">
              <w:rPr>
                <w:b/>
              </w:rPr>
              <w:t>[●]</w:t>
            </w:r>
          </w:p>
        </w:tc>
      </w:tr>
      <w:tr w:rsidR="00554B2E" w:rsidRPr="00FD61F2" w:rsidTr="00FC46C9">
        <w:trPr>
          <w:jc w:val="center"/>
        </w:trPr>
        <w:tc>
          <w:tcPr>
            <w:tcW w:w="4818" w:type="dxa"/>
          </w:tcPr>
          <w:p w:rsidR="00554B2E" w:rsidRPr="00FD61F2" w:rsidRDefault="00554B2E" w:rsidP="00FC46C9">
            <w:pPr>
              <w:jc w:val="center"/>
              <w:rPr>
                <w:b/>
              </w:rPr>
            </w:pPr>
          </w:p>
        </w:tc>
        <w:tc>
          <w:tcPr>
            <w:tcW w:w="4819" w:type="dxa"/>
          </w:tcPr>
          <w:p w:rsidR="00554B2E" w:rsidRPr="00FD61F2" w:rsidRDefault="00554B2E" w:rsidP="00FC46C9">
            <w:pPr>
              <w:jc w:val="center"/>
              <w:rPr>
                <w:b/>
              </w:rPr>
            </w:pPr>
          </w:p>
        </w:tc>
      </w:tr>
    </w:tbl>
    <w:p w:rsidR="00554B2E" w:rsidRPr="00FD61F2" w:rsidRDefault="00554B2E" w:rsidP="00554B2E">
      <w:pPr>
        <w:rPr>
          <w:lang w:eastAsia="bg-BG"/>
        </w:rPr>
      </w:pPr>
    </w:p>
    <w:p w:rsidR="00343F41" w:rsidRDefault="00343F41">
      <w:bookmarkStart w:id="22" w:name="_GoBack"/>
      <w:bookmarkEnd w:id="22"/>
    </w:p>
    <w:sectPr w:rsidR="00343F41" w:rsidSect="00603B67">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EB" w:rsidRDefault="00EB38EB" w:rsidP="00554B2E">
      <w:r>
        <w:separator/>
      </w:r>
    </w:p>
  </w:endnote>
  <w:endnote w:type="continuationSeparator" w:id="0">
    <w:p w:rsidR="00EB38EB" w:rsidRDefault="00EB38EB" w:rsidP="0055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68" w:rsidRPr="00804F6C" w:rsidRDefault="00EB38EB" w:rsidP="00381334">
    <w:pPr>
      <w:pStyle w:val="a3"/>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w:instrText>
    </w:r>
    <w:r w:rsidRPr="00804F6C">
      <w:rPr>
        <w:rFonts w:ascii="Calibri" w:hAnsi="Calibri"/>
        <w:i/>
        <w:sz w:val="18"/>
        <w:szCs w:val="18"/>
        <w:u w:val="single"/>
      </w:rPr>
      <w:instrText xml:space="preserve">GE </w:instrText>
    </w:r>
    <w:r w:rsidRPr="00804F6C">
      <w:rPr>
        <w:rFonts w:ascii="Calibri" w:hAnsi="Calibri"/>
        <w:i/>
        <w:sz w:val="18"/>
        <w:szCs w:val="18"/>
        <w:u w:val="single"/>
      </w:rPr>
      <w:fldChar w:fldCharType="separate"/>
    </w:r>
    <w:r w:rsidR="00554B2E">
      <w:rPr>
        <w:rFonts w:ascii="Calibri" w:hAnsi="Calibri"/>
        <w:i/>
        <w:noProof/>
        <w:sz w:val="18"/>
        <w:szCs w:val="18"/>
        <w:u w:val="single"/>
      </w:rPr>
      <w:t>2</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554B2E">
      <w:rPr>
        <w:rFonts w:ascii="Calibri" w:hAnsi="Calibri"/>
        <w:i/>
        <w:noProof/>
        <w:sz w:val="18"/>
        <w:szCs w:val="18"/>
        <w:u w:val="single"/>
      </w:rPr>
      <w:t>18</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EB" w:rsidRDefault="00EB38EB" w:rsidP="00554B2E">
      <w:r>
        <w:separator/>
      </w:r>
    </w:p>
  </w:footnote>
  <w:footnote w:type="continuationSeparator" w:id="0">
    <w:p w:rsidR="00EB38EB" w:rsidRDefault="00EB38EB" w:rsidP="00554B2E">
      <w:r>
        <w:continuationSeparator/>
      </w:r>
    </w:p>
  </w:footnote>
  <w:footnote w:id="1">
    <w:p w:rsidR="00554B2E" w:rsidRPr="00DC0CC8" w:rsidRDefault="00554B2E" w:rsidP="00554B2E">
      <w:pPr>
        <w:pStyle w:val="a6"/>
        <w:jc w:val="both"/>
        <w:rPr>
          <w:b/>
          <w:lang w:val="bg-BG"/>
        </w:rPr>
      </w:pPr>
      <w:r w:rsidRPr="00DC0CC8">
        <w:rPr>
          <w:rStyle w:val="a8"/>
          <w:b/>
        </w:rPr>
        <w:footnoteRef/>
      </w:r>
      <w:r w:rsidRPr="00DC0CC8">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B72219"/>
    <w:multiLevelType w:val="hybridMultilevel"/>
    <w:tmpl w:val="7B866812"/>
    <w:lvl w:ilvl="0" w:tplc="D9A659D4">
      <w:start w:val="1"/>
      <w:numFmt w:val="decimal"/>
      <w:lvlText w:val="%1."/>
      <w:lvlJc w:val="left"/>
      <w:pPr>
        <w:ind w:left="396" w:hanging="360"/>
      </w:pPr>
      <w:rPr>
        <w:rFonts w:ascii="Times New Roman" w:eastAsia="Arial" w:hAnsi="Times New Roman" w:cs="Times New Roman"/>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6" w15:restartNumberingAfterBreak="0">
    <w:nsid w:val="78651CD8"/>
    <w:multiLevelType w:val="hybridMultilevel"/>
    <w:tmpl w:val="12CEB182"/>
    <w:lvl w:ilvl="0" w:tplc="374A6F8A">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2E"/>
    <w:rsid w:val="00343F41"/>
    <w:rsid w:val="00554B2E"/>
    <w:rsid w:val="00EB38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4AF2-B311-4CC9-873D-FBB3482B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54B2E"/>
    <w:pPr>
      <w:keepNext/>
      <w:widowControl w:val="0"/>
      <w:tabs>
        <w:tab w:val="num" w:pos="0"/>
      </w:tabs>
      <w:autoSpaceDE w:val="0"/>
      <w:spacing w:before="1640" w:line="360" w:lineRule="auto"/>
      <w:ind w:left="2960" w:firstLine="624"/>
      <w:jc w:val="both"/>
      <w:outlineLvl w:val="0"/>
    </w:pPr>
    <w:rPr>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554B2E"/>
    <w:rPr>
      <w:rFonts w:ascii="Times New Roman" w:eastAsia="Times New Roman" w:hAnsi="Times New Roman" w:cs="Times New Roman"/>
      <w:b/>
      <w:color w:val="000000"/>
      <w:sz w:val="24"/>
      <w:lang w:eastAsia="ar-SA"/>
    </w:rPr>
  </w:style>
  <w:style w:type="paragraph" w:styleId="a3">
    <w:name w:val="footer"/>
    <w:basedOn w:val="a"/>
    <w:link w:val="a4"/>
    <w:rsid w:val="00554B2E"/>
    <w:pPr>
      <w:tabs>
        <w:tab w:val="center" w:pos="4536"/>
        <w:tab w:val="right" w:pos="9072"/>
      </w:tabs>
    </w:pPr>
    <w:rPr>
      <w:lang w:val="x-none"/>
    </w:rPr>
  </w:style>
  <w:style w:type="character" w:customStyle="1" w:styleId="a4">
    <w:name w:val="Долен колонтитул Знак"/>
    <w:basedOn w:val="a0"/>
    <w:link w:val="a3"/>
    <w:rsid w:val="00554B2E"/>
    <w:rPr>
      <w:rFonts w:ascii="Times New Roman" w:eastAsia="Times New Roman" w:hAnsi="Times New Roman" w:cs="Times New Roman"/>
      <w:sz w:val="24"/>
      <w:szCs w:val="24"/>
      <w:lang w:val="x-none" w:eastAsia="ar-SA"/>
    </w:rPr>
  </w:style>
  <w:style w:type="paragraph" w:styleId="a5">
    <w:name w:val="No Spacing"/>
    <w:uiPriority w:val="99"/>
    <w:qFormat/>
    <w:rsid w:val="00554B2E"/>
    <w:pPr>
      <w:suppressAutoHyphens/>
      <w:spacing w:after="0" w:line="240" w:lineRule="auto"/>
      <w:jc w:val="both"/>
    </w:pPr>
    <w:rPr>
      <w:rFonts w:ascii="Calibri" w:eastAsia="Arial" w:hAnsi="Calibri" w:cs="Calibri"/>
      <w:lang w:val="en-US" w:eastAsia="ar-SA"/>
    </w:rPr>
  </w:style>
  <w:style w:type="paragraph" w:styleId="a6">
    <w:name w:val="footnote text"/>
    <w:aliases w:val="Podrozdział,stile 1,Footnote1,Footnote2,Footnote3,Footnote4,Footnote5,Footnote6,Footnote7,Footnote8,Footnote9,Footnote10,Footnote11,Footnote21,Footnote31,Footnote41,Footnote51,Footnote61,Footnote71,Footnote81,Footnote91,single s"/>
    <w:basedOn w:val="a"/>
    <w:link w:val="a7"/>
    <w:rsid w:val="00554B2E"/>
    <w:pPr>
      <w:suppressAutoHyphens w:val="0"/>
    </w:pPr>
    <w:rPr>
      <w:sz w:val="20"/>
      <w:szCs w:val="20"/>
      <w:lang w:val="en-GB" w:eastAsia="en-US"/>
    </w:rPr>
  </w:style>
  <w:style w:type="character" w:customStyle="1" w:styleId="a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6"/>
    <w:rsid w:val="00554B2E"/>
    <w:rPr>
      <w:rFonts w:ascii="Times New Roman" w:eastAsia="Times New Roman" w:hAnsi="Times New Roman" w:cs="Times New Roman"/>
      <w:sz w:val="20"/>
      <w:szCs w:val="20"/>
      <w:lang w:val="en-GB"/>
    </w:rPr>
  </w:style>
  <w:style w:type="character" w:styleId="a8">
    <w:name w:val="footnote reference"/>
    <w:aliases w:val="Footnote,Footnote symbol,Appel note de bas de p,SUPERS,Nota,(NECG) Footnote Reference,Voetnootverwijzing,Footnote Reference Superscript,BVI fnr,Lábjegyzet-hivatkozás,L?bjegyzet-hivatkoz?s,Char1 Char Char Char Char,ftref"/>
    <w:uiPriority w:val="99"/>
    <w:rsid w:val="00554B2E"/>
    <w:rPr>
      <w:vertAlign w:val="superscript"/>
    </w:rPr>
  </w:style>
  <w:style w:type="paragraph" w:customStyle="1" w:styleId="Style8">
    <w:name w:val="Style8"/>
    <w:basedOn w:val="a"/>
    <w:rsid w:val="00554B2E"/>
    <w:pPr>
      <w:widowControl w:val="0"/>
      <w:suppressAutoHyphens w:val="0"/>
      <w:autoSpaceDE w:val="0"/>
      <w:autoSpaceDN w:val="0"/>
      <w:adjustRightInd w:val="0"/>
      <w:spacing w:line="250" w:lineRule="exact"/>
      <w:ind w:firstLine="365"/>
      <w:jc w:val="both"/>
    </w:pPr>
    <w:rPr>
      <w:lang w:eastAsia="bg-BG"/>
    </w:rPr>
  </w:style>
  <w:style w:type="paragraph" w:styleId="a9">
    <w:name w:val="List Paragraph"/>
    <w:basedOn w:val="a"/>
    <w:qFormat/>
    <w:rsid w:val="00554B2E"/>
    <w:pPr>
      <w:suppressAutoHyphens w:val="0"/>
      <w:ind w:left="720"/>
      <w:contextualSpacing/>
    </w:pPr>
    <w:rPr>
      <w:lang w:eastAsia="bg-BG"/>
    </w:rPr>
  </w:style>
  <w:style w:type="character" w:customStyle="1" w:styleId="FontStyle54">
    <w:name w:val="Font Style54"/>
    <w:rsid w:val="00554B2E"/>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6919</Words>
  <Characters>39443</Characters>
  <Application>Microsoft Office Word</Application>
  <DocSecurity>0</DocSecurity>
  <Lines>328</Lines>
  <Paragraphs>92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URK-PC</dc:creator>
  <cp:keywords/>
  <dc:description/>
  <cp:lastModifiedBy>URK-PC</cp:lastModifiedBy>
  <cp:revision>1</cp:revision>
  <dcterms:created xsi:type="dcterms:W3CDTF">2019-10-24T07:35:00Z</dcterms:created>
  <dcterms:modified xsi:type="dcterms:W3CDTF">2019-10-24T07:37:00Z</dcterms:modified>
</cp:coreProperties>
</file>