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Профилактика и ранно откриване на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предракови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 изменения и рак на шийката на матката (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цервикален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 карцином)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Ракът на маточната шийка е втората по честота причина за смъртност сред жените в световен мащаб. В България всяка година се разболяват около 1100 жени, а около една трета от тях умират – това означава, че всеки ден в България една жена умира от рак на маточната шийка. Черната статистика се дължи не толкова на лошото и неправилно лечение, а на късно поставената диагноза. Това е един от малкото видове рак, който би могъл да бъде предотвратен чрез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скринингови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мероприятия, и профилактични прегледи, а когато се установят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предраковите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състояния и бъдат лекувани, може да се избегне развитието на рак.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Колкото по-късно се установи едно раково заболяване, толкова по-малки са шансовете за оздравяване и оцеляване.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 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Скринингът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 на маточната шийка е за здрави жени, които нямат симптоми.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Жените на възраст от 25 до 64 години, които някога са имали сексуален опит, трябва да имат редовен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цервикален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За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асимптоматични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 жени със среден риск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Жените на възраст от 25 до 29 години, които някога са имали сексуален опит</w:t>
      </w: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, трябва да се подлагат на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цитологичен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на всеки 3 години след два последователни нормални годишни прегледа.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Жените на възраст от 30 до 64 години, които някога са имали сексуален опит, трябва да преминат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скрининг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 чрез:</w:t>
      </w:r>
    </w:p>
    <w:p w:rsidR="00E055DA" w:rsidRPr="00E055DA" w:rsidRDefault="00E055DA" w:rsidP="00E055DA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цитология на всеки 3 години след два последователни нормални годишни прегледа; или</w:t>
      </w:r>
    </w:p>
    <w:p w:rsidR="00E055DA" w:rsidRPr="00E055DA" w:rsidRDefault="00E055DA" w:rsidP="00E055DA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HPV тестване на всеки 5 години; или</w:t>
      </w:r>
    </w:p>
    <w:p w:rsidR="00E055DA" w:rsidRPr="00E055DA" w:rsidRDefault="00E055DA" w:rsidP="00E055DA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съвместно тестване (цитология и HPV тест) на всеки 5 години.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Жени на възраст 65 или повече години, които някога са имали сексуален опит:</w:t>
      </w:r>
    </w:p>
    <w:p w:rsidR="00E055DA" w:rsidRPr="00E055DA" w:rsidRDefault="00E055DA" w:rsidP="00E055DA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може да прекрати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, ако рутинните прегледи в рамките на 10 години са нормални.</w:t>
      </w:r>
    </w:p>
    <w:p w:rsidR="00E055DA" w:rsidRPr="00E055DA" w:rsidRDefault="00E055DA" w:rsidP="00E055DA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трябва да преминат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, ако никога не са имали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на шийката на матката.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Какво представлява ракът на маточната шийка?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Неконтролируемо делене на изменени/увредени клетки в областта на шийката на матката.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В 99,7% от случаите това се дължи на инфектиране с  високорискови типове човешки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папилома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 вирус (HPV).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В зависимост от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онкогенният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си потенциал HPV се разделят в две групи – с нисък и с висок риск за развитие на злокачествени изменения. </w:t>
      </w:r>
      <w:proofErr w:type="spellStart"/>
      <w:r w:rsidRPr="00E055D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bg-BG"/>
        </w:rPr>
        <w:t>Нискорисковите</w:t>
      </w:r>
      <w:proofErr w:type="spellEnd"/>
      <w:r w:rsidRPr="00E055D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bg-BG"/>
        </w:rPr>
        <w:t xml:space="preserve"> HPV 6 и 11</w:t>
      </w: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, причиняват доброкачествени кожно-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лигавични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изменения –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аногенитални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брадавици (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кондиломи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). </w:t>
      </w:r>
      <w:r w:rsidRPr="00E055D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bg-BG"/>
        </w:rPr>
        <w:t>Високорисковите HPV</w:t>
      </w: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 се свързват с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предракови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 ракови изменения на шийката на матката. С най-голямо клинично значение са 14 генотипа, от които HPV 16 и 18 са отговорни за 70% от случаите на рак на маточната шийка.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noProof/>
          <w:color w:val="444444"/>
          <w:sz w:val="21"/>
          <w:szCs w:val="21"/>
          <w:lang w:eastAsia="bg-BG"/>
        </w:rPr>
        <w:drawing>
          <wp:inline distT="0" distB="0" distL="0" distR="0">
            <wp:extent cx="4191000" cy="1343025"/>
            <wp:effectExtent l="0" t="0" r="0" b="9525"/>
            <wp:docPr id="1" name="Картина 1" descr="https://cibalab.com/wp/wp-content/uploads/2024/07/sh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balab.com/wp/wp-content/uploads/2024/07/shem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lastRenderedPageBreak/>
        <w:t>Как се предава HPV?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bg-BG"/>
        </w:rPr>
        <w:t>HPV е най-честата полово предавана инфекция, като във възрастта между 20 и 25 години разпространението е от 30 до 60 %. Предаването на инфекцията става най-често при контакт с кожата или лигавицата на заразен партньор.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За разлика от останалите полово-предавани инфекции, в този случай, използването на презерватив не предпазва напълно от заразяване с HPV, тъй като вирусът може да бъде открит върху кожата около гениталиите (включително вътрешната част на бедрата), която остава открита и достъпна за контакт при полов акт.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Като най-ефективен начин за предпазване от инфектиране с НРV днес се счита ваксинирането. Съществуващите в момента ваксини, са насочени срещу двата най-често срещани причинители на рак на маточната шийка, HPV 16 и 18, и са ефективни само, когато се приложат преди заразяване с тях. По тази причина, изследването за наличие на високорискови НРV е препоръчително, преди ваксинация.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Какво се случва при заразяване (инфектиране) с НРV?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Повечето сексуално активни жени ще бъдат изложени на инфектиране с HPV поне веднъж през живота си. В повечето случаи инфекцията е преходна и се отхвърля спонтанно, тъй като вирусът се елиминира от имунната система. При около 20% от жените обаче, инфекцията може да се превърне в постоянна (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персистираща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) и на по-късен етап да доведе до появата на лезии (т.нар. „ранички“) на маточната шийка и до развитието на рак. Този процес е сравнително бавен и е свързан с промени в клетъчната морфология и активиране на клетъчното делене. Не всички жени с положителен резултат от HPV теста са с еднакъв риск за развитие на раково изменение след 3 години: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Наличието на активна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персистираща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инфекция с високорисков тип HPV е необходимо, но не и достатъчно условие за развитието на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цервикален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карцином. Голяма част от жените, при които се установява наличие на такава инфекция не развиват рак. Допълнителни фактори, влияещи върху развитието на инфекцията са тютюнопушенето, приема на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контрацептиви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, стреса и пониженият имунитет.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Какво представлява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скринингът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 за рак на маточната шийка?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Скрининговите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изследвания са тези, които спомагат за откриване на пациенти с риск за развитие на даден тип рак. В профилактиката на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предраковите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 раковите изменения на маточната шийка  има два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скринингови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теста, които се провеждат –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цитонамазка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(РAP – тест) и  HPV тест.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Предраковите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състояния и ранните стадии на заболяването обикновено не предизвикват болка или други симптоми, затова трябва да се търсят активно чрез редовни гинекологични прегледи и изследвания.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Какво е РAP – тест?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Цитонамазката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, позната още като РAP – тест, е стандартна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скринингова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процедура в профилактиката на рака на маточната шийка. Чрез наблюдение под микроскоп, методът открива клетки с променена морфология, взети от лигавицата на маточната шийка. Съществуват два вида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цитонамазка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в зависимост от начина на приготвяне:</w:t>
      </w:r>
    </w:p>
    <w:p w:rsidR="00E055DA" w:rsidRPr="00E055DA" w:rsidRDefault="00E055DA" w:rsidP="00E055DA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конвенционалната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цитонамазка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– взетият материал се нанася директно на микроскопско стъкло. Недостатък на този метод е че, епителните клетките могат да бъдат покрити с кръв, слуз или да се струпат една върху друга, което затруднява тяхното наблюдение.</w:t>
      </w:r>
    </w:p>
    <w:p w:rsidR="00E055DA" w:rsidRPr="00E055DA" w:rsidRDefault="00E055DA" w:rsidP="00E055DA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метод на течно-базирана цитология – клетъчният материал се поставя първоначално в течна среда, и при последващото центрофугиране клетките се разпределят равномерно върху микроскопското стъклото. Това осигурява по-ясна картина при микроскопското наблюдение и по-надеждна диагностика.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Препоръчително е РАР –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цитологичното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изследване да се прави веднъж годишно при всички жени след 21 – годишна възраст. Около 1/3 от случаите на рак на маточната шийка, обаче, се установяват при жени с нормален РAP – резултат. Това, заедно с факта, че HPV причиняват над 99% от случаите на рак на маточната шийка означава, че HPV теста може да бъде по-добър в предсказването на риска за развитие на рак на шийката на матката.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Какво е HPV тест?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HPV тестът открива наличието на високорискови HPV в клетки от лигавицата на шийката на матката с помощта на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високоспецифични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 високочувствителни методи.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Трябва ли да се изследвам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скринингово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 за рак на маточната шийка ако съм ваксинирана с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HPVваксина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?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Да. Макар че ваксината покрива двата най-рискови типа HPV – 16 и 18, тя не предпазват от заразяване с други високорискови НРV, поради което се препоръчва,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скрининговите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изследвания да продължат и след ваксинацията.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 xml:space="preserve">Как се извършва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пробовземането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bg-BG"/>
        </w:rPr>
        <w:t>?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Пробовземането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се извършва от специалист – акушер-гинеколог или в домашни условия посредством </w:t>
      </w: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четка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Евалин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, тя е стерилно изделие, с помощта на което можете да вземете вагинален клетъчен материал лесно и безболезнено. След това този клетъчен материал се анализира в клинична лаборатория.</w:t>
      </w:r>
    </w:p>
    <w:p w:rsidR="00E055DA" w:rsidRPr="00E055DA" w:rsidRDefault="00E055DA" w:rsidP="00E055D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 xml:space="preserve">Как изглежда кита за самостоятелно </w:t>
      </w:r>
      <w:proofErr w:type="spellStart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взeмане</w:t>
      </w:r>
      <w:proofErr w:type="spellEnd"/>
      <w:r w:rsidRPr="00E055D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bg-BG"/>
        </w:rPr>
        <w:t>?</w:t>
      </w: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 </w:t>
      </w:r>
    </w:p>
    <w:p w:rsidR="00E055DA" w:rsidRPr="00E055DA" w:rsidRDefault="00E055DA" w:rsidP="00E055DA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</w:pPr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Четката </w:t>
      </w:r>
      <w:proofErr w:type="spellStart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>Evalyn</w:t>
      </w:r>
      <w:proofErr w:type="spellEnd"/>
      <w:r w:rsidRPr="00E055DA">
        <w:rPr>
          <w:rFonts w:ascii="Helvetica" w:eastAsia="Times New Roman" w:hAnsi="Helvetica" w:cs="Helvetica"/>
          <w:color w:val="444444"/>
          <w:sz w:val="21"/>
          <w:szCs w:val="21"/>
          <w:lang w:eastAsia="bg-BG"/>
        </w:rPr>
        <w:t xml:space="preserve"> е с дължина около 18 см и се състои от прозрачен корпус с крилца. В корпуса е разположена розова пръчица с розово бутало в единия край и бяла четка в другия. В краищата на четката върху корпуса може да се щракне розова капачка. Когато махнете капачката можете да извадите бялата четка извън корпуса като натиснете розовото бутало към прозрачния корпус.</w:t>
      </w:r>
      <w:bookmarkStart w:id="0" w:name="_GoBack"/>
      <w:bookmarkEnd w:id="0"/>
    </w:p>
    <w:sectPr w:rsidR="00E055DA" w:rsidRPr="00E0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8FF"/>
    <w:multiLevelType w:val="multilevel"/>
    <w:tmpl w:val="E9D2C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A2489"/>
    <w:multiLevelType w:val="multilevel"/>
    <w:tmpl w:val="A9A22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F3"/>
    <w:multiLevelType w:val="multilevel"/>
    <w:tmpl w:val="F294A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DA"/>
    <w:rsid w:val="00543FBC"/>
    <w:rsid w:val="0062501A"/>
    <w:rsid w:val="008A2C97"/>
    <w:rsid w:val="00A813BE"/>
    <w:rsid w:val="00E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E8AD7-736E-47D9-92A6-CE125E36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055DA"/>
    <w:rPr>
      <w:b/>
      <w:bCs/>
    </w:rPr>
  </w:style>
  <w:style w:type="character" w:styleId="a5">
    <w:name w:val="Emphasis"/>
    <w:basedOn w:val="a0"/>
    <w:uiPriority w:val="20"/>
    <w:qFormat/>
    <w:rsid w:val="00E05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2026-01-13T07:10:00Z</dcterms:created>
  <dcterms:modified xsi:type="dcterms:W3CDTF">2026-01-13T07:18:00Z</dcterms:modified>
</cp:coreProperties>
</file>